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CE984A0" w:rsidR="00F110CD" w:rsidRPr="00BE6411" w:rsidRDefault="00F110CD" w:rsidP="00803A0F">
      <w:pPr>
        <w:pStyle w:val="Header"/>
        <w:tabs>
          <w:tab w:val="right" w:pos="9639"/>
        </w:tabs>
        <w:rPr>
          <w:bCs/>
          <w:noProof w:val="0"/>
          <w:sz w:val="24"/>
          <w:szCs w:val="24"/>
        </w:rPr>
      </w:pPr>
      <w:bookmarkStart w:id="0" w:name="_Hlk37418177"/>
      <w:r w:rsidRPr="00BE6411">
        <w:rPr>
          <w:bCs/>
          <w:noProof w:val="0"/>
          <w:sz w:val="24"/>
          <w:szCs w:val="24"/>
        </w:rPr>
        <w:t>3GPP TSG RA</w:t>
      </w:r>
      <w:r w:rsidR="00BA1872" w:rsidRPr="00BE6411">
        <w:rPr>
          <w:bCs/>
          <w:noProof w:val="0"/>
          <w:sz w:val="24"/>
          <w:szCs w:val="24"/>
        </w:rPr>
        <w:t xml:space="preserve">N WG1 </w:t>
      </w:r>
      <w:r w:rsidR="00B65452" w:rsidRPr="00BE6411">
        <w:rPr>
          <w:bCs/>
          <w:noProof w:val="0"/>
          <w:sz w:val="24"/>
          <w:szCs w:val="24"/>
        </w:rPr>
        <w:t>#</w:t>
      </w:r>
      <w:r w:rsidR="008A4886">
        <w:rPr>
          <w:bCs/>
          <w:noProof w:val="0"/>
          <w:sz w:val="24"/>
          <w:szCs w:val="24"/>
        </w:rPr>
        <w:t>11</w:t>
      </w:r>
      <w:r w:rsidR="006C3256">
        <w:rPr>
          <w:bCs/>
          <w:noProof w:val="0"/>
          <w:sz w:val="24"/>
          <w:szCs w:val="24"/>
        </w:rPr>
        <w:t>6</w:t>
      </w:r>
      <w:r w:rsidR="001348FE">
        <w:tab/>
      </w:r>
      <w:r w:rsidR="0008188E" w:rsidRPr="00224E7C">
        <w:rPr>
          <w:sz w:val="24"/>
          <w:szCs w:val="24"/>
        </w:rPr>
        <w:t>R1-</w:t>
      </w:r>
      <w:r w:rsidR="00224E7C" w:rsidRPr="00224E7C">
        <w:t xml:space="preserve"> </w:t>
      </w:r>
      <w:r w:rsidR="00224E7C" w:rsidRPr="00224E7C">
        <w:rPr>
          <w:bCs/>
          <w:noProof w:val="0"/>
          <w:sz w:val="24"/>
          <w:szCs w:val="24"/>
        </w:rPr>
        <w:t>2400796</w:t>
      </w:r>
    </w:p>
    <w:bookmarkEnd w:id="0"/>
    <w:p w14:paraId="5C27B660" w14:textId="6EADC73E" w:rsidR="001D5162" w:rsidRDefault="006C3256" w:rsidP="001D5162">
      <w:pPr>
        <w:pStyle w:val="Header"/>
        <w:rPr>
          <w:bCs/>
          <w:noProof w:val="0"/>
          <w:sz w:val="24"/>
          <w:szCs w:val="24"/>
        </w:rPr>
      </w:pPr>
      <w:r>
        <w:rPr>
          <w:bCs/>
          <w:noProof w:val="0"/>
          <w:sz w:val="24"/>
          <w:szCs w:val="24"/>
        </w:rPr>
        <w:t>Athens</w:t>
      </w:r>
      <w:r w:rsidR="001D5162">
        <w:rPr>
          <w:bCs/>
          <w:noProof w:val="0"/>
          <w:sz w:val="24"/>
          <w:szCs w:val="24"/>
        </w:rPr>
        <w:t>,</w:t>
      </w:r>
      <w:r w:rsidR="008A4886">
        <w:rPr>
          <w:bCs/>
          <w:noProof w:val="0"/>
          <w:sz w:val="24"/>
          <w:szCs w:val="24"/>
        </w:rPr>
        <w:t xml:space="preserve"> </w:t>
      </w:r>
      <w:r>
        <w:rPr>
          <w:bCs/>
          <w:noProof w:val="0"/>
          <w:sz w:val="24"/>
          <w:szCs w:val="24"/>
        </w:rPr>
        <w:t>Greece</w:t>
      </w:r>
      <w:r w:rsidR="008A4886">
        <w:rPr>
          <w:bCs/>
          <w:noProof w:val="0"/>
          <w:sz w:val="24"/>
          <w:szCs w:val="24"/>
        </w:rPr>
        <w:t>,</w:t>
      </w:r>
      <w:r w:rsidR="001D5162">
        <w:rPr>
          <w:bCs/>
          <w:noProof w:val="0"/>
          <w:sz w:val="24"/>
          <w:szCs w:val="24"/>
        </w:rPr>
        <w:t xml:space="preserve"> </w:t>
      </w:r>
      <w:r>
        <w:rPr>
          <w:bCs/>
          <w:noProof w:val="0"/>
          <w:sz w:val="24"/>
          <w:szCs w:val="24"/>
        </w:rPr>
        <w:t>February 26</w:t>
      </w:r>
      <w:r>
        <w:rPr>
          <w:bCs/>
          <w:noProof w:val="0"/>
          <w:sz w:val="24"/>
          <w:szCs w:val="24"/>
          <w:vertAlign w:val="superscript"/>
        </w:rPr>
        <w:t>th</w:t>
      </w:r>
      <w:r>
        <w:rPr>
          <w:bCs/>
          <w:noProof w:val="0"/>
          <w:sz w:val="24"/>
          <w:szCs w:val="24"/>
        </w:rPr>
        <w:t xml:space="preserve"> – March 1</w:t>
      </w:r>
      <w:r>
        <w:rPr>
          <w:bCs/>
          <w:noProof w:val="0"/>
          <w:sz w:val="24"/>
          <w:szCs w:val="24"/>
          <w:vertAlign w:val="superscript"/>
        </w:rPr>
        <w:t>st</w:t>
      </w:r>
      <w:r>
        <w:rPr>
          <w:bCs/>
          <w:noProof w:val="0"/>
          <w:sz w:val="24"/>
          <w:szCs w:val="24"/>
        </w:rPr>
        <w:t xml:space="preserve">, </w:t>
      </w:r>
      <w:r w:rsidRPr="002778BD">
        <w:rPr>
          <w:bCs/>
          <w:noProof w:val="0"/>
          <w:sz w:val="24"/>
          <w:szCs w:val="24"/>
        </w:rPr>
        <w:t>202</w:t>
      </w:r>
      <w:r>
        <w:rPr>
          <w:bCs/>
          <w:noProof w:val="0"/>
          <w:sz w:val="24"/>
          <w:szCs w:val="24"/>
        </w:rPr>
        <w:t>4</w:t>
      </w:r>
    </w:p>
    <w:p w14:paraId="2CFE1919" w14:textId="77777777" w:rsidR="00850D96" w:rsidRPr="00BE6411" w:rsidRDefault="00850D96" w:rsidP="00803A0F">
      <w:pPr>
        <w:pStyle w:val="Header"/>
        <w:rPr>
          <w:bCs/>
          <w:noProof w:val="0"/>
          <w:sz w:val="24"/>
          <w:lang w:eastAsia="ja-JP"/>
        </w:rPr>
      </w:pPr>
    </w:p>
    <w:p w14:paraId="30E02941" w14:textId="195E8316" w:rsidR="0034111C" w:rsidRPr="00BE6411" w:rsidRDefault="0034111C" w:rsidP="00803A0F">
      <w:pPr>
        <w:pStyle w:val="CRCoverPage"/>
        <w:spacing w:after="0"/>
        <w:rPr>
          <w:rFonts w:cs="Arial"/>
          <w:b/>
          <w:bCs/>
          <w:sz w:val="24"/>
          <w:szCs w:val="24"/>
          <w:lang w:val="en-US" w:eastAsia="ja-JP"/>
        </w:rPr>
      </w:pPr>
      <w:r w:rsidRPr="00BE6411">
        <w:rPr>
          <w:rFonts w:cs="Arial"/>
          <w:b/>
          <w:bCs/>
          <w:sz w:val="24"/>
          <w:szCs w:val="24"/>
          <w:lang w:val="en-US"/>
        </w:rPr>
        <w:t>Agenda item:</w:t>
      </w:r>
      <w:r w:rsidRPr="00BE6411">
        <w:rPr>
          <w:rFonts w:cs="Arial"/>
          <w:b/>
          <w:bCs/>
          <w:sz w:val="24"/>
          <w:lang w:val="en-US"/>
        </w:rPr>
        <w:tab/>
      </w:r>
      <w:r w:rsidRPr="00BE6411">
        <w:rPr>
          <w:rFonts w:cs="Arial"/>
          <w:b/>
          <w:bCs/>
          <w:sz w:val="24"/>
          <w:lang w:val="en-US"/>
        </w:rPr>
        <w:tab/>
      </w:r>
      <w:r w:rsidR="00250E1F" w:rsidRPr="00BE6411">
        <w:rPr>
          <w:rFonts w:cs="Arial"/>
          <w:b/>
          <w:bCs/>
          <w:sz w:val="24"/>
          <w:lang w:val="en-US"/>
        </w:rPr>
        <w:t>9.</w:t>
      </w:r>
      <w:r w:rsidR="006C3256">
        <w:rPr>
          <w:rFonts w:cs="Arial"/>
          <w:b/>
          <w:bCs/>
          <w:sz w:val="24"/>
          <w:lang w:val="en-US"/>
        </w:rPr>
        <w:t>1</w:t>
      </w:r>
      <w:r w:rsidR="00250E1F" w:rsidRPr="00BE6411">
        <w:rPr>
          <w:rFonts w:cs="Arial"/>
          <w:b/>
          <w:bCs/>
          <w:sz w:val="24"/>
          <w:lang w:val="en-US"/>
        </w:rPr>
        <w:t>.</w:t>
      </w:r>
      <w:r w:rsidR="006C3256">
        <w:rPr>
          <w:rFonts w:cs="Arial"/>
          <w:b/>
          <w:bCs/>
          <w:sz w:val="24"/>
          <w:lang w:val="en-US"/>
        </w:rPr>
        <w:t>3</w:t>
      </w:r>
      <w:r w:rsidR="00250E1F" w:rsidRPr="00BE6411">
        <w:rPr>
          <w:rFonts w:cs="Arial"/>
          <w:b/>
          <w:bCs/>
          <w:sz w:val="24"/>
          <w:lang w:val="en-US"/>
        </w:rPr>
        <w:t>.</w:t>
      </w:r>
      <w:r w:rsidR="006C3256">
        <w:rPr>
          <w:rFonts w:cs="Arial"/>
          <w:b/>
          <w:bCs/>
          <w:sz w:val="24"/>
          <w:lang w:val="en-US"/>
        </w:rPr>
        <w:t>2</w:t>
      </w:r>
      <w:r w:rsidR="00250E1F" w:rsidRPr="00BE6411">
        <w:rPr>
          <w:rFonts w:cs="Arial"/>
          <w:b/>
          <w:bCs/>
          <w:sz w:val="24"/>
          <w:lang w:val="en-US"/>
        </w:rPr>
        <w:tab/>
      </w:r>
    </w:p>
    <w:p w14:paraId="30E02942" w14:textId="11CBDC88" w:rsidR="00E128F2" w:rsidRPr="00BE6411" w:rsidRDefault="0034111C" w:rsidP="00803A0F">
      <w:pPr>
        <w:tabs>
          <w:tab w:val="left" w:pos="1985"/>
        </w:tabs>
        <w:spacing w:after="0"/>
        <w:ind w:left="1985" w:hanging="1985"/>
        <w:rPr>
          <w:rFonts w:ascii="Arial" w:hAnsi="Arial" w:cs="Arial"/>
          <w:b/>
          <w:bCs/>
          <w:sz w:val="24"/>
          <w:szCs w:val="24"/>
          <w:lang w:val="en-US"/>
        </w:rPr>
      </w:pPr>
      <w:r w:rsidRPr="00BE6411">
        <w:rPr>
          <w:rFonts w:ascii="Arial" w:hAnsi="Arial" w:cs="Arial"/>
          <w:b/>
          <w:bCs/>
          <w:sz w:val="24"/>
          <w:szCs w:val="24"/>
          <w:lang w:val="en-US"/>
        </w:rPr>
        <w:t>Source:</w:t>
      </w:r>
      <w:r w:rsidRPr="00BE6411">
        <w:rPr>
          <w:rFonts w:ascii="Arial" w:hAnsi="Arial" w:cs="Arial"/>
          <w:b/>
          <w:bCs/>
          <w:sz w:val="24"/>
          <w:lang w:val="en-US"/>
        </w:rPr>
        <w:tab/>
      </w:r>
      <w:r w:rsidR="00013455" w:rsidRPr="00BE6411">
        <w:rPr>
          <w:rFonts w:ascii="Arial" w:hAnsi="Arial" w:cs="Arial"/>
          <w:b/>
          <w:bCs/>
          <w:sz w:val="24"/>
          <w:szCs w:val="24"/>
          <w:lang w:val="en-US"/>
        </w:rPr>
        <w:t xml:space="preserve">Nokia, </w:t>
      </w:r>
      <w:r w:rsidR="00E67802" w:rsidRPr="00BE6411">
        <w:rPr>
          <w:rFonts w:ascii="Arial" w:hAnsi="Arial" w:cs="Arial"/>
          <w:b/>
          <w:bCs/>
          <w:sz w:val="24"/>
          <w:szCs w:val="24"/>
          <w:lang w:val="en-US"/>
        </w:rPr>
        <w:t>Nokia</w:t>
      </w:r>
      <w:r w:rsidR="00013455" w:rsidRPr="00BE6411">
        <w:rPr>
          <w:rFonts w:ascii="Arial" w:hAnsi="Arial" w:cs="Arial"/>
          <w:b/>
          <w:bCs/>
          <w:sz w:val="24"/>
          <w:szCs w:val="24"/>
          <w:lang w:val="en-US"/>
        </w:rPr>
        <w:t xml:space="preserve"> Shanghai Bell</w:t>
      </w:r>
    </w:p>
    <w:p w14:paraId="30E02943" w14:textId="33AF4861" w:rsidR="0034111C" w:rsidRPr="00BE6411" w:rsidRDefault="0034111C" w:rsidP="00803A0F">
      <w:pPr>
        <w:spacing w:after="0"/>
        <w:ind w:left="1985" w:hanging="1985"/>
        <w:rPr>
          <w:rFonts w:ascii="Arial" w:hAnsi="Arial" w:cs="Arial"/>
          <w:b/>
          <w:sz w:val="24"/>
          <w:szCs w:val="24"/>
          <w:lang w:val="en-US"/>
        </w:rPr>
      </w:pPr>
      <w:r w:rsidRPr="00BE6411">
        <w:rPr>
          <w:rFonts w:ascii="Arial" w:hAnsi="Arial" w:cs="Arial"/>
          <w:b/>
          <w:bCs/>
          <w:sz w:val="24"/>
          <w:szCs w:val="24"/>
          <w:lang w:val="en-US"/>
        </w:rPr>
        <w:t>Title:</w:t>
      </w:r>
      <w:r w:rsidRPr="00BE6411">
        <w:rPr>
          <w:rFonts w:ascii="Arial" w:hAnsi="Arial" w:cs="Arial"/>
          <w:b/>
          <w:bCs/>
          <w:sz w:val="24"/>
          <w:lang w:val="en-US"/>
        </w:rPr>
        <w:tab/>
      </w:r>
      <w:r w:rsidR="006C3256">
        <w:rPr>
          <w:rFonts w:ascii="Arial" w:hAnsi="Arial" w:cs="Arial"/>
          <w:b/>
          <w:bCs/>
          <w:sz w:val="24"/>
          <w:lang w:val="en-US"/>
        </w:rPr>
        <w:t>AI/ML</w:t>
      </w:r>
      <w:r w:rsidR="00C352EC">
        <w:rPr>
          <w:rFonts w:ascii="Arial" w:hAnsi="Arial" w:cs="Arial"/>
          <w:b/>
          <w:bCs/>
          <w:sz w:val="24"/>
          <w:lang w:val="en-US"/>
        </w:rPr>
        <w:t xml:space="preserve"> for</w:t>
      </w:r>
      <w:r w:rsidR="006C3256">
        <w:rPr>
          <w:rFonts w:ascii="Arial" w:hAnsi="Arial" w:cs="Arial"/>
          <w:b/>
          <w:bCs/>
          <w:sz w:val="24"/>
          <w:lang w:val="en-US"/>
        </w:rPr>
        <w:t xml:space="preserve"> CSI </w:t>
      </w:r>
      <w:r w:rsidR="00C352EC">
        <w:rPr>
          <w:rFonts w:ascii="Arial" w:hAnsi="Arial" w:cs="Arial"/>
          <w:b/>
          <w:bCs/>
          <w:sz w:val="24"/>
          <w:lang w:val="en-US"/>
        </w:rPr>
        <w:t>C</w:t>
      </w:r>
      <w:r w:rsidR="006C3256">
        <w:rPr>
          <w:rFonts w:ascii="Arial" w:hAnsi="Arial" w:cs="Arial"/>
          <w:b/>
          <w:bCs/>
          <w:sz w:val="24"/>
          <w:lang w:val="en-US"/>
        </w:rPr>
        <w:t>ompression</w:t>
      </w:r>
    </w:p>
    <w:p w14:paraId="37754C56" w14:textId="1176C8A1" w:rsidR="00803A0F" w:rsidRPr="00363079" w:rsidRDefault="0034111C" w:rsidP="00803A0F">
      <w:pPr>
        <w:spacing w:after="0"/>
        <w:rPr>
          <w:rFonts w:ascii="Arial" w:hAnsi="Arial" w:cs="Arial"/>
          <w:b/>
          <w:bCs/>
          <w:sz w:val="24"/>
          <w:szCs w:val="24"/>
          <w:lang w:val="en-US"/>
        </w:rPr>
      </w:pPr>
      <w:r w:rsidRPr="00BE6411">
        <w:rPr>
          <w:rFonts w:ascii="Arial" w:hAnsi="Arial" w:cs="Arial"/>
          <w:b/>
          <w:bCs/>
          <w:sz w:val="24"/>
          <w:szCs w:val="24"/>
          <w:lang w:val="en-US"/>
        </w:rPr>
        <w:t xml:space="preserve">Document </w:t>
      </w:r>
      <w:r w:rsidR="3E61DC49" w:rsidRPr="00BE6411">
        <w:rPr>
          <w:rFonts w:ascii="Arial" w:hAnsi="Arial" w:cs="Arial"/>
          <w:b/>
          <w:bCs/>
          <w:sz w:val="24"/>
          <w:szCs w:val="24"/>
          <w:lang w:val="en-US"/>
        </w:rPr>
        <w:t>for:</w:t>
      </w:r>
      <w:r w:rsidRPr="00BE6411">
        <w:rPr>
          <w:rFonts w:ascii="Arial" w:hAnsi="Arial" w:cs="Arial"/>
          <w:b/>
          <w:bCs/>
          <w:sz w:val="24"/>
          <w:lang w:val="en-US"/>
        </w:rPr>
        <w:tab/>
      </w:r>
      <w:r w:rsidR="00220615" w:rsidRPr="00BE6411">
        <w:rPr>
          <w:rFonts w:ascii="Arial" w:hAnsi="Arial" w:cs="Arial"/>
          <w:b/>
          <w:bCs/>
          <w:sz w:val="24"/>
          <w:lang w:val="en-US"/>
        </w:rPr>
        <w:tab/>
      </w:r>
      <w:r w:rsidRPr="00BE6411">
        <w:rPr>
          <w:rFonts w:ascii="Arial" w:hAnsi="Arial" w:cs="Arial"/>
          <w:b/>
          <w:bCs/>
          <w:sz w:val="24"/>
          <w:szCs w:val="24"/>
          <w:lang w:val="en-US"/>
        </w:rPr>
        <w:t>Discussion and Decision</w:t>
      </w:r>
    </w:p>
    <w:p w14:paraId="7CF7938E" w14:textId="05E04AB1" w:rsidR="00ED1327" w:rsidRPr="00363079" w:rsidRDefault="00EE7FA7" w:rsidP="00ED1327">
      <w:pPr>
        <w:pStyle w:val="Heading1"/>
        <w:rPr>
          <w:lang w:val="en-US"/>
        </w:rPr>
      </w:pPr>
      <w:bookmarkStart w:id="1" w:name="_Ref111120162"/>
      <w:r w:rsidRPr="00363079">
        <w:rPr>
          <w:lang w:val="en-US"/>
        </w:rPr>
        <w:t>Introduction</w:t>
      </w:r>
      <w:bookmarkEnd w:id="1"/>
    </w:p>
    <w:p w14:paraId="3EF6DA3F" w14:textId="0C14BF5B" w:rsidR="006C3256" w:rsidRDefault="006C3256" w:rsidP="006C3256">
      <w:pPr>
        <w:jc w:val="both"/>
        <w:rPr>
          <w:szCs w:val="18"/>
          <w:lang w:val="en-US" w:eastAsia="ja-JP"/>
        </w:rPr>
      </w:pPr>
      <w:bookmarkStart w:id="2" w:name="_Hlk510705081"/>
      <w:r w:rsidRPr="00345499">
        <w:rPr>
          <w:szCs w:val="18"/>
          <w:lang w:val="en-US" w:eastAsia="ja-JP"/>
        </w:rPr>
        <w:t xml:space="preserve">In this contribution, we continue the </w:t>
      </w:r>
      <w:r>
        <w:rPr>
          <w:szCs w:val="18"/>
          <w:lang w:val="en-US" w:eastAsia="ja-JP"/>
        </w:rPr>
        <w:t xml:space="preserve">study of AI/ML-based CSI prediction as begun in the Rel-18 study item on </w:t>
      </w:r>
      <w:r w:rsidR="0093266F" w:rsidRPr="00CF7C8E">
        <w:rPr>
          <w:color w:val="0D0D0D"/>
          <w:shd w:val="clear" w:color="auto" w:fill="FFFFFF"/>
        </w:rPr>
        <w:t xml:space="preserve">Artificial Intelligence and Machine Learning </w:t>
      </w:r>
      <w:r w:rsidR="0093266F">
        <w:rPr>
          <w:color w:val="0D0D0D"/>
          <w:shd w:val="clear" w:color="auto" w:fill="FFFFFF"/>
        </w:rPr>
        <w:t>(</w:t>
      </w:r>
      <w:r>
        <w:rPr>
          <w:szCs w:val="18"/>
          <w:lang w:val="en-US" w:eastAsia="ja-JP"/>
        </w:rPr>
        <w:t>AI/ML</w:t>
      </w:r>
      <w:r w:rsidR="00E06C60">
        <w:rPr>
          <w:szCs w:val="18"/>
          <w:lang w:val="en-US" w:eastAsia="ja-JP"/>
        </w:rPr>
        <w:t>)</w:t>
      </w:r>
      <w:r>
        <w:rPr>
          <w:szCs w:val="18"/>
          <w:lang w:val="en-US" w:eastAsia="ja-JP"/>
        </w:rPr>
        <w:t>.</w:t>
      </w:r>
      <w:r w:rsidRPr="00345499">
        <w:rPr>
          <w:szCs w:val="18"/>
          <w:lang w:val="en-US" w:eastAsia="ja-JP"/>
        </w:rPr>
        <w:t xml:space="preserve"> </w:t>
      </w:r>
      <w:r>
        <w:rPr>
          <w:szCs w:val="18"/>
          <w:lang w:val="en-US" w:eastAsia="ja-JP"/>
        </w:rPr>
        <w:t xml:space="preserve">The objective of the continued study is given in the Rel-19 AI/ML work item </w:t>
      </w:r>
      <w:r>
        <w:rPr>
          <w:szCs w:val="18"/>
          <w:lang w:val="en-US" w:eastAsia="ja-JP"/>
        </w:rPr>
        <w:fldChar w:fldCharType="begin"/>
      </w:r>
      <w:r>
        <w:rPr>
          <w:szCs w:val="18"/>
          <w:lang w:val="en-US" w:eastAsia="ja-JP"/>
        </w:rPr>
        <w:instrText xml:space="preserve"> REF _Ref157634322 \r \h </w:instrText>
      </w:r>
      <w:r>
        <w:rPr>
          <w:szCs w:val="18"/>
          <w:lang w:val="en-US" w:eastAsia="ja-JP"/>
        </w:rPr>
      </w:r>
      <w:r>
        <w:rPr>
          <w:szCs w:val="18"/>
          <w:lang w:val="en-US" w:eastAsia="ja-JP"/>
        </w:rPr>
        <w:fldChar w:fldCharType="separate"/>
      </w:r>
      <w:r w:rsidR="001024A2">
        <w:rPr>
          <w:szCs w:val="18"/>
          <w:lang w:val="en-US" w:eastAsia="ja-JP"/>
        </w:rPr>
        <w:t>[1]</w:t>
      </w:r>
      <w:r>
        <w:rPr>
          <w:szCs w:val="18"/>
          <w:lang w:val="en-US" w:eastAsia="ja-JP"/>
        </w:rPr>
        <w:fldChar w:fldCharType="end"/>
      </w:r>
      <w:r>
        <w:rPr>
          <w:szCs w:val="18"/>
          <w:lang w:val="en-US" w:eastAsia="ja-JP"/>
        </w:rPr>
        <w:t xml:space="preserve"> as:</w:t>
      </w:r>
    </w:p>
    <w:p w14:paraId="0DD8F75A" w14:textId="77777777" w:rsidR="006C3256" w:rsidRDefault="006C3256" w:rsidP="00EF578F">
      <w:pPr>
        <w:numPr>
          <w:ilvl w:val="0"/>
          <w:numId w:val="6"/>
        </w:numPr>
        <w:spacing w:after="120"/>
        <w:textAlignment w:val="auto"/>
        <w:rPr>
          <w:bCs/>
        </w:rPr>
      </w:pPr>
      <w:r>
        <w:rPr>
          <w:bCs/>
        </w:rPr>
        <w:t>For CSI compression (two-sided model), further study ways to:</w:t>
      </w:r>
    </w:p>
    <w:p w14:paraId="5795FE94" w14:textId="77777777" w:rsidR="006C3256" w:rsidRDefault="006C3256" w:rsidP="00EF578F">
      <w:pPr>
        <w:numPr>
          <w:ilvl w:val="1"/>
          <w:numId w:val="5"/>
        </w:numPr>
        <w:spacing w:after="0"/>
        <w:ind w:left="1080"/>
        <w:textAlignment w:val="auto"/>
        <w:rPr>
          <w:bCs/>
        </w:rPr>
      </w:pPr>
      <w:r>
        <w:rPr>
          <w:bCs/>
        </w:rPr>
        <w:t>Improve trade-off between performance and complexity/</w:t>
      </w:r>
      <w:proofErr w:type="gramStart"/>
      <w:r>
        <w:rPr>
          <w:bCs/>
        </w:rPr>
        <w:t>overhead</w:t>
      </w:r>
      <w:proofErr w:type="gramEnd"/>
    </w:p>
    <w:p w14:paraId="30544729" w14:textId="77777777" w:rsidR="006C3256" w:rsidRDefault="006C3256" w:rsidP="00EF578F">
      <w:pPr>
        <w:numPr>
          <w:ilvl w:val="2"/>
          <w:numId w:val="5"/>
        </w:numPr>
        <w:spacing w:after="0"/>
        <w:ind w:left="1440"/>
        <w:textAlignment w:val="auto"/>
        <w:rPr>
          <w:bCs/>
        </w:rPr>
      </w:pPr>
      <w:r>
        <w:rPr>
          <w:bCs/>
        </w:rPr>
        <w:t>e.g., considering extending the spatial/frequency compression to spatial/temporal/frequency compression, cell/site specific models, CSI compression plus prediction (compared to Rel-18 non-AI/ML based approach), etc.</w:t>
      </w:r>
    </w:p>
    <w:p w14:paraId="2C3AD01B" w14:textId="77777777" w:rsidR="006C3256" w:rsidRDefault="006C3256" w:rsidP="00EF578F">
      <w:pPr>
        <w:numPr>
          <w:ilvl w:val="1"/>
          <w:numId w:val="5"/>
        </w:numPr>
        <w:spacing w:after="0"/>
        <w:ind w:left="1080"/>
        <w:textAlignment w:val="auto"/>
        <w:rPr>
          <w:bCs/>
        </w:rPr>
      </w:pPr>
      <w:r>
        <w:rPr>
          <w:bCs/>
        </w:rPr>
        <w:t>Alleviate/resolve issues related to inter-vendor training collaboration.</w:t>
      </w:r>
    </w:p>
    <w:p w14:paraId="451D13CC" w14:textId="6838A3B7" w:rsidR="006C3256" w:rsidRDefault="006C3256" w:rsidP="00B14371">
      <w:pPr>
        <w:ind w:left="720"/>
        <w:rPr>
          <w:bCs/>
        </w:rPr>
      </w:pPr>
      <w:r>
        <w:rPr>
          <w:bCs/>
        </w:rPr>
        <w:t xml:space="preserve">while addressing other aspects requiring further study/conclusion as captured in the conclusions section of the TR 38.843. </w:t>
      </w:r>
    </w:p>
    <w:p w14:paraId="142C3253" w14:textId="357D84BD" w:rsidR="006C3256" w:rsidRDefault="006C3256" w:rsidP="006C3256">
      <w:pPr>
        <w:textAlignment w:val="auto"/>
        <w:rPr>
          <w:bCs/>
        </w:rPr>
      </w:pPr>
      <w:r>
        <w:rPr>
          <w:bCs/>
        </w:rPr>
        <w:t xml:space="preserve">The following other aspects requiring further study were identified in the conclusions of TR 38.843 </w:t>
      </w:r>
      <w:r>
        <w:rPr>
          <w:bCs/>
        </w:rPr>
        <w:fldChar w:fldCharType="begin"/>
      </w:r>
      <w:r>
        <w:rPr>
          <w:bCs/>
        </w:rPr>
        <w:instrText xml:space="preserve"> REF _Ref157633806 \r \h </w:instrText>
      </w:r>
      <w:r>
        <w:rPr>
          <w:bCs/>
        </w:rPr>
      </w:r>
      <w:r>
        <w:rPr>
          <w:bCs/>
        </w:rPr>
        <w:fldChar w:fldCharType="separate"/>
      </w:r>
      <w:r w:rsidR="001024A2">
        <w:rPr>
          <w:bCs/>
        </w:rPr>
        <w:t>[2]</w:t>
      </w:r>
      <w:r>
        <w:rPr>
          <w:bCs/>
        </w:rPr>
        <w:fldChar w:fldCharType="end"/>
      </w:r>
      <w:r>
        <w:rPr>
          <w:bCs/>
        </w:rPr>
        <w:t>:</w:t>
      </w:r>
    </w:p>
    <w:p w14:paraId="2BCC6580" w14:textId="77777777" w:rsidR="00B14371" w:rsidRPr="00B14371" w:rsidRDefault="00B14371" w:rsidP="00EF578F">
      <w:pPr>
        <w:numPr>
          <w:ilvl w:val="0"/>
          <w:numId w:val="5"/>
        </w:numPr>
        <w:spacing w:after="0"/>
        <w:textAlignment w:val="auto"/>
        <w:rPr>
          <w:bCs/>
          <w:lang w:val="en-US"/>
        </w:rPr>
      </w:pPr>
      <w:r w:rsidRPr="00B14371">
        <w:rPr>
          <w:bCs/>
          <w:lang w:val="en-US"/>
        </w:rPr>
        <w:t>CQI/RI calculation</w:t>
      </w:r>
    </w:p>
    <w:p w14:paraId="5B5EBA46" w14:textId="0F762274" w:rsidR="00B14371" w:rsidRPr="00B14371" w:rsidRDefault="00B14371" w:rsidP="00EF578F">
      <w:pPr>
        <w:numPr>
          <w:ilvl w:val="0"/>
          <w:numId w:val="5"/>
        </w:numPr>
        <w:spacing w:after="0"/>
        <w:textAlignment w:val="auto"/>
        <w:rPr>
          <w:bCs/>
          <w:lang w:val="en-US"/>
        </w:rPr>
      </w:pPr>
      <w:r w:rsidRPr="00B14371">
        <w:rPr>
          <w:bCs/>
          <w:lang w:val="en-US"/>
        </w:rPr>
        <w:t>Rank &gt; 1 solution</w:t>
      </w:r>
      <w:r w:rsidR="00E714BB">
        <w:rPr>
          <w:bCs/>
          <w:lang w:val="en-US"/>
        </w:rPr>
        <w:t>s</w:t>
      </w:r>
    </w:p>
    <w:p w14:paraId="5C1CFEA9" w14:textId="77777777" w:rsidR="00B14371" w:rsidRPr="00B14371" w:rsidRDefault="00B14371" w:rsidP="00EF578F">
      <w:pPr>
        <w:numPr>
          <w:ilvl w:val="0"/>
          <w:numId w:val="5"/>
        </w:numPr>
        <w:spacing w:after="0"/>
        <w:textAlignment w:val="auto"/>
        <w:rPr>
          <w:bCs/>
          <w:lang w:val="en-US"/>
        </w:rPr>
      </w:pPr>
      <w:r w:rsidRPr="00B14371">
        <w:rPr>
          <w:bCs/>
          <w:lang w:val="en-US"/>
        </w:rPr>
        <w:t>Additional aspects of:</w:t>
      </w:r>
    </w:p>
    <w:p w14:paraId="5F6278DA" w14:textId="77777777" w:rsidR="00B14371" w:rsidRPr="00B14371" w:rsidRDefault="00B14371" w:rsidP="00EF578F">
      <w:pPr>
        <w:numPr>
          <w:ilvl w:val="1"/>
          <w:numId w:val="5"/>
        </w:numPr>
        <w:spacing w:after="0"/>
        <w:ind w:left="1080"/>
        <w:textAlignment w:val="auto"/>
        <w:rPr>
          <w:bCs/>
        </w:rPr>
      </w:pPr>
      <w:r w:rsidRPr="00B14371">
        <w:rPr>
          <w:bCs/>
        </w:rPr>
        <w:t>Specification impact</w:t>
      </w:r>
    </w:p>
    <w:p w14:paraId="5FC32CC5" w14:textId="77777777" w:rsidR="00B14371" w:rsidRPr="00B14371" w:rsidRDefault="00B14371" w:rsidP="00EF578F">
      <w:pPr>
        <w:numPr>
          <w:ilvl w:val="1"/>
          <w:numId w:val="5"/>
        </w:numPr>
        <w:spacing w:after="0"/>
        <w:ind w:left="1080"/>
        <w:textAlignment w:val="auto"/>
        <w:rPr>
          <w:bCs/>
        </w:rPr>
      </w:pPr>
      <w:r w:rsidRPr="00B14371">
        <w:rPr>
          <w:bCs/>
        </w:rPr>
        <w:t>Training collaboration</w:t>
      </w:r>
    </w:p>
    <w:p w14:paraId="364BAF7B" w14:textId="3DCCD506" w:rsidR="00005532" w:rsidRDefault="00B14371" w:rsidP="00F876AA">
      <w:pPr>
        <w:numPr>
          <w:ilvl w:val="1"/>
          <w:numId w:val="5"/>
        </w:numPr>
        <w:ind w:left="1080"/>
        <w:textAlignment w:val="auto"/>
        <w:rPr>
          <w:bCs/>
        </w:rPr>
      </w:pPr>
      <w:r w:rsidRPr="00B14371">
        <w:rPr>
          <w:bCs/>
        </w:rPr>
        <w:t>Performance monitoring</w:t>
      </w:r>
    </w:p>
    <w:p w14:paraId="722DF19D" w14:textId="37233845" w:rsidR="00111038" w:rsidRPr="00111038" w:rsidRDefault="00111038" w:rsidP="00F876AA">
      <w:r>
        <w:t xml:space="preserve">We will address each of the </w:t>
      </w:r>
      <w:r w:rsidR="00590A08">
        <w:t>aspects identified for further study in the following sections.</w:t>
      </w:r>
    </w:p>
    <w:p w14:paraId="71230483" w14:textId="72F9C930" w:rsidR="00305297" w:rsidRPr="00363079" w:rsidRDefault="007820D0" w:rsidP="00A23DCA">
      <w:pPr>
        <w:pStyle w:val="Heading1"/>
        <w:rPr>
          <w:lang w:val="en-US"/>
        </w:rPr>
      </w:pPr>
      <w:r w:rsidRPr="00363079">
        <w:rPr>
          <w:lang w:val="en-US"/>
        </w:rPr>
        <w:t>Discussion</w:t>
      </w:r>
    </w:p>
    <w:p w14:paraId="448A8C17" w14:textId="1ABBA764" w:rsidR="00333A55" w:rsidRDefault="00E714BB" w:rsidP="0062291F">
      <w:pPr>
        <w:pStyle w:val="Heading2"/>
        <w:rPr>
          <w:lang w:val="en-US"/>
        </w:rPr>
      </w:pPr>
      <w:r>
        <w:rPr>
          <w:lang w:val="en-US"/>
        </w:rPr>
        <w:t>Trade-off between performance and complexity/overhead</w:t>
      </w:r>
    </w:p>
    <w:p w14:paraId="32C3CC44" w14:textId="33072533" w:rsidR="00E714BB" w:rsidRDefault="00E714BB" w:rsidP="00E714BB">
      <w:pPr>
        <w:pStyle w:val="Heading3"/>
        <w:rPr>
          <w:lang w:val="en-US"/>
        </w:rPr>
      </w:pPr>
      <w:r>
        <w:rPr>
          <w:lang w:val="en-US"/>
        </w:rPr>
        <w:t>Spatial/Temporal/Frequency Compression</w:t>
      </w:r>
    </w:p>
    <w:p w14:paraId="31A94344" w14:textId="77777777" w:rsidR="001D1B3A" w:rsidRDefault="001D1B3A" w:rsidP="005A226E">
      <w:pPr>
        <w:pStyle w:val="Heading4"/>
      </w:pPr>
      <w:r>
        <w:t>Channel coherence, sampling, and compression</w:t>
      </w:r>
    </w:p>
    <w:p w14:paraId="45864A9D" w14:textId="6EF411E5" w:rsidR="001D1B3A" w:rsidRDefault="001D1B3A" w:rsidP="0038082C">
      <w:pPr>
        <w:jc w:val="both"/>
      </w:pPr>
      <w:r>
        <w:t xml:space="preserve">The purpose </w:t>
      </w:r>
      <w:r w:rsidR="0038082C">
        <w:t>of</w:t>
      </w:r>
      <w:r>
        <w:t xml:space="preserve"> CSI-RS </w:t>
      </w:r>
      <w:proofErr w:type="spellStart"/>
      <w:proofErr w:type="gramStart"/>
      <w:r>
        <w:t>signaling</w:t>
      </w:r>
      <w:proofErr w:type="spellEnd"/>
      <w:proofErr w:type="gramEnd"/>
      <w:r>
        <w:t xml:space="preserve"> and CSI feedback is to provide the network node with channel state information that can be used, via MIMO precoding, to maximize the spectral efficiency of the downlink data channel. The channel is varying in dimensions of space (i.e. relative to antenna array geometry), frequency, and time.</w:t>
      </w:r>
    </w:p>
    <w:p w14:paraId="4BE94ABE" w14:textId="19E3AA8A" w:rsidR="001D1B3A" w:rsidRDefault="001D1B3A" w:rsidP="0038082C">
      <w:pPr>
        <w:jc w:val="both"/>
      </w:pPr>
      <w:r>
        <w:t>The fundamental limits of how much upstream overhead is required to convey the channel state information with a desired level of accuracy increases as the variability of the channel increases (equivalently as the coherence decreases) in any of these three dimensions.</w:t>
      </w:r>
    </w:p>
    <w:p w14:paraId="4FE52F78" w14:textId="77777777" w:rsidR="001D1B3A" w:rsidRDefault="001D1B3A" w:rsidP="0038082C">
      <w:pPr>
        <w:jc w:val="both"/>
      </w:pPr>
      <w:r>
        <w:t xml:space="preserve">A low-complexity method to adapt the overhead to the coherence of the channel is through subsampling.  Spatial subsampling is accomplished by defining beam grids, frequency subsampling is via </w:t>
      </w:r>
      <w:proofErr w:type="spellStart"/>
      <w:r>
        <w:t>subband</w:t>
      </w:r>
      <w:proofErr w:type="spellEnd"/>
      <w:r>
        <w:t xml:space="preserve"> size, and temporal subsampling is accomplished by configuring the CSI-RS periodicity. </w:t>
      </w:r>
    </w:p>
    <w:p w14:paraId="265ADD45" w14:textId="79E6703B" w:rsidR="001D1B3A" w:rsidRDefault="001D1B3A" w:rsidP="0038082C">
      <w:pPr>
        <w:jc w:val="both"/>
      </w:pPr>
      <w:r>
        <w:t xml:space="preserve">When subsampling spacing is too large, in any dimension, the accuracy of the feedback is limited. When subsampling spacing is narrow enough, high accuracy can be achieved. </w:t>
      </w:r>
    </w:p>
    <w:p w14:paraId="06E76F45" w14:textId="245F6E23" w:rsidR="001D1B3A" w:rsidRDefault="001D1B3A" w:rsidP="0038082C">
      <w:pPr>
        <w:jc w:val="both"/>
      </w:pPr>
      <w:r>
        <w:t xml:space="preserve">Without compression, the overhead increases in inverse proportion to the subsample spacing. With ideal compression, the overhead becomes insensitive </w:t>
      </w:r>
      <w:r w:rsidR="00326B2A">
        <w:t xml:space="preserve">to the </w:t>
      </w:r>
      <w:r>
        <w:t xml:space="preserve">sampling interval </w:t>
      </w:r>
      <w:r w:rsidR="00096D00">
        <w:t>as the s</w:t>
      </w:r>
      <w:r w:rsidR="00CA351D">
        <w:t>ampling interval decreases, but at a cost of increasing complexity</w:t>
      </w:r>
      <w:r>
        <w:t>. As a rule of thumb, the sampling interval should be short enough to achieve good accuracy, but not so short as to increase the complexity of compression.</w:t>
      </w:r>
    </w:p>
    <w:p w14:paraId="77A45D50" w14:textId="77777777" w:rsidR="001D1B3A" w:rsidRDefault="001D1B3A" w:rsidP="00F02832">
      <w:pPr>
        <w:pStyle w:val="Heading4"/>
      </w:pPr>
      <w:r>
        <w:t>Channel prediction</w:t>
      </w:r>
    </w:p>
    <w:p w14:paraId="779CCF8E" w14:textId="185DD502" w:rsidR="001D1B3A" w:rsidRDefault="001D1B3A" w:rsidP="0038082C">
      <w:pPr>
        <w:jc w:val="both"/>
      </w:pPr>
      <w:r>
        <w:t>Channel prediction can have two purposes in channel CSI feedback.</w:t>
      </w:r>
    </w:p>
    <w:p w14:paraId="55D3606A" w14:textId="77777777" w:rsidR="001D1B3A" w:rsidRDefault="001D1B3A" w:rsidP="0038082C">
      <w:pPr>
        <w:jc w:val="both"/>
      </w:pPr>
      <w:r>
        <w:t>The first purpose can be to improve accuracy when the interval between measuring the channel with CSI-RS and using the CSI for downstream transmission is at or above the channel coherence. This time interval may be lower bounded due to standards limitations as well as by implementation constraints in devices. Prediction can help achieve the best accuracy possible in this scenario. Performance will vary depending on how fast the channel changes.</w:t>
      </w:r>
    </w:p>
    <w:p w14:paraId="292696A7" w14:textId="77777777" w:rsidR="001D1B3A" w:rsidRDefault="001D1B3A" w:rsidP="0038082C">
      <w:pPr>
        <w:jc w:val="both"/>
      </w:pPr>
      <w:r>
        <w:t xml:space="preserve">The second purpose of channel prediction can be to enable overhead reduction. For example, if zero-order hold is used for prediction (i.e. no prediction), then it may be necessary to set the CSI-RS period to half the temporal coherence to achieve good performance.  If a prediction scheme </w:t>
      </w:r>
      <w:proofErr w:type="gramStart"/>
      <w:r>
        <w:t>is able to</w:t>
      </w:r>
      <w:proofErr w:type="gramEnd"/>
      <w:r>
        <w:t xml:space="preserve"> achieve the same performance while doubling the CSI-RS period to be equal to the temporal coherence, then the prediction can be credited with cutting the overhead in half.</w:t>
      </w:r>
    </w:p>
    <w:p w14:paraId="2B86E66B" w14:textId="640AF726" w:rsidR="00051FD1" w:rsidRDefault="00051FD1" w:rsidP="00B26BE2">
      <w:pPr>
        <w:spacing w:after="0"/>
        <w:rPr>
          <w:rFonts w:eastAsia="DengXian"/>
          <w:b/>
          <w:color w:val="000000"/>
          <w:lang w:val="en-US"/>
        </w:rPr>
      </w:pPr>
      <w:bookmarkStart w:id="3" w:name="_Ref158966462"/>
      <w:r w:rsidRPr="00051FD1">
        <w:rPr>
          <w:b/>
        </w:rPr>
        <w:t xml:space="preserve">Observation </w:t>
      </w:r>
      <w:r w:rsidRPr="00051FD1">
        <w:rPr>
          <w:b/>
        </w:rPr>
        <w:fldChar w:fldCharType="begin"/>
      </w:r>
      <w:r w:rsidRPr="00051FD1">
        <w:rPr>
          <w:b/>
        </w:rPr>
        <w:instrText xml:space="preserve"> SEQ Observation \* ARABIC </w:instrText>
      </w:r>
      <w:r w:rsidRPr="00051FD1">
        <w:rPr>
          <w:b/>
        </w:rPr>
        <w:fldChar w:fldCharType="separate"/>
      </w:r>
      <w:r w:rsidR="001024A2">
        <w:rPr>
          <w:b/>
          <w:noProof/>
        </w:rPr>
        <w:t>1</w:t>
      </w:r>
      <w:r w:rsidRPr="00051FD1">
        <w:rPr>
          <w:b/>
        </w:rPr>
        <w:fldChar w:fldCharType="end"/>
      </w:r>
      <w:r w:rsidRPr="00051FD1">
        <w:rPr>
          <w:b/>
        </w:rPr>
        <w:t xml:space="preserve">: </w:t>
      </w:r>
      <w:r>
        <w:rPr>
          <w:rFonts w:eastAsia="DengXian"/>
          <w:b/>
          <w:color w:val="000000"/>
          <w:lang w:val="en-US"/>
        </w:rPr>
        <w:t>Channel prediction can serv</w:t>
      </w:r>
      <w:r w:rsidR="00065321">
        <w:rPr>
          <w:rFonts w:eastAsia="DengXian"/>
          <w:b/>
          <w:color w:val="000000"/>
          <w:lang w:val="en-US"/>
        </w:rPr>
        <w:t>e two purposes in CSI feedback:</w:t>
      </w:r>
      <w:bookmarkEnd w:id="3"/>
    </w:p>
    <w:p w14:paraId="7C240751" w14:textId="77777777" w:rsidR="005F3CEB" w:rsidRDefault="005F3CEB" w:rsidP="00B26BE2">
      <w:pPr>
        <w:pStyle w:val="ListParagraph"/>
        <w:numPr>
          <w:ilvl w:val="0"/>
          <w:numId w:val="16"/>
        </w:numPr>
        <w:rPr>
          <w:rFonts w:eastAsia="DengXian"/>
          <w:b/>
          <w:color w:val="000000"/>
          <w:sz w:val="20"/>
          <w:szCs w:val="20"/>
          <w:lang w:val="en-US"/>
        </w:rPr>
      </w:pPr>
      <w:r>
        <w:rPr>
          <w:rFonts w:eastAsia="DengXian"/>
          <w:b/>
          <w:color w:val="000000"/>
          <w:sz w:val="20"/>
          <w:szCs w:val="20"/>
          <w:lang w:val="en-US"/>
        </w:rPr>
        <w:t xml:space="preserve">Improve </w:t>
      </w:r>
      <w:proofErr w:type="gramStart"/>
      <w:r>
        <w:rPr>
          <w:rFonts w:eastAsia="DengXian"/>
          <w:b/>
          <w:color w:val="000000"/>
          <w:sz w:val="20"/>
          <w:szCs w:val="20"/>
          <w:lang w:val="en-US"/>
        </w:rPr>
        <w:t>accuracy</w:t>
      </w:r>
      <w:proofErr w:type="gramEnd"/>
    </w:p>
    <w:p w14:paraId="4A475BA8" w14:textId="20E57382" w:rsidR="005F3CEB" w:rsidRPr="00B26BE2" w:rsidRDefault="005F3CEB" w:rsidP="00B26BE2">
      <w:pPr>
        <w:pStyle w:val="ListParagraph"/>
        <w:numPr>
          <w:ilvl w:val="0"/>
          <w:numId w:val="16"/>
        </w:numPr>
        <w:rPr>
          <w:rFonts w:eastAsia="DengXian"/>
          <w:b/>
          <w:color w:val="000000"/>
          <w:lang w:val="en-US"/>
        </w:rPr>
      </w:pPr>
      <w:r>
        <w:rPr>
          <w:rFonts w:eastAsia="DengXian"/>
          <w:b/>
          <w:color w:val="000000"/>
          <w:sz w:val="20"/>
          <w:szCs w:val="20"/>
          <w:lang w:val="en-US"/>
        </w:rPr>
        <w:t xml:space="preserve">Enable overhead </w:t>
      </w:r>
      <w:proofErr w:type="gramStart"/>
      <w:r>
        <w:rPr>
          <w:rFonts w:eastAsia="DengXian"/>
          <w:b/>
          <w:color w:val="000000"/>
          <w:sz w:val="20"/>
          <w:szCs w:val="20"/>
          <w:lang w:val="en-US"/>
        </w:rPr>
        <w:t>reduction</w:t>
      </w:r>
      <w:proofErr w:type="gramEnd"/>
    </w:p>
    <w:p w14:paraId="065DA5E4" w14:textId="77777777" w:rsidR="00B26BE2" w:rsidRPr="00F876AA" w:rsidRDefault="00B26BE2" w:rsidP="00B26BE2">
      <w:pPr>
        <w:pStyle w:val="ListParagraph"/>
        <w:spacing w:before="120" w:after="120"/>
        <w:rPr>
          <w:rFonts w:eastAsia="DengXian"/>
          <w:b/>
          <w:color w:val="000000"/>
          <w:lang w:val="en-US"/>
        </w:rPr>
      </w:pPr>
    </w:p>
    <w:p w14:paraId="4D129410" w14:textId="77777777" w:rsidR="001D1B3A" w:rsidRDefault="001D1B3A" w:rsidP="00F02832">
      <w:pPr>
        <w:pStyle w:val="Heading4"/>
      </w:pPr>
      <w:r>
        <w:t>Separate space/frequency (SF) compression and prediction</w:t>
      </w:r>
    </w:p>
    <w:p w14:paraId="5CC701ED" w14:textId="77777777" w:rsidR="001D1B3A" w:rsidRDefault="001D1B3A" w:rsidP="0038082C">
      <w:pPr>
        <w:jc w:val="both"/>
      </w:pPr>
      <w:r>
        <w:t>For a given prediction scheme (be it learning-based or model-based), prediction and CSI-RS periodicity can be adjusted to give good accuracy of reconstruction in time, and then SF-based CSI compression based on space/frequency adjustment can be separately applied to give further overhead reduction.</w:t>
      </w:r>
    </w:p>
    <w:p w14:paraId="59A1D250" w14:textId="183BD1E1" w:rsidR="001D1B3A" w:rsidRDefault="001D1B3A" w:rsidP="0038082C">
      <w:pPr>
        <w:jc w:val="both"/>
      </w:pPr>
      <w:r>
        <w:t xml:space="preserve">The complexity of prediction can be concentrated on the UE-side or at the network side, or in principle, it could be distributed across both sides. </w:t>
      </w:r>
      <w:r w:rsidR="008D3E4C">
        <w:fldChar w:fldCharType="begin"/>
      </w:r>
      <w:r w:rsidR="008D3E4C">
        <w:instrText xml:space="preserve"> REF _Ref158671983 \h </w:instrText>
      </w:r>
      <w:r w:rsidR="008D3E4C">
        <w:fldChar w:fldCharType="separate"/>
      </w:r>
      <w:r w:rsidR="001024A2">
        <w:t xml:space="preserve">Figure </w:t>
      </w:r>
      <w:r w:rsidR="001024A2">
        <w:rPr>
          <w:noProof/>
        </w:rPr>
        <w:t>1</w:t>
      </w:r>
      <w:r w:rsidR="008D3E4C">
        <w:fldChar w:fldCharType="end"/>
      </w:r>
      <w:r>
        <w:t xml:space="preserve"> gives an example of UE-side prediction, where PMI matrices at times </w:t>
      </w:r>
      <m:oMath>
        <m:sSub>
          <m:sSubPr>
            <m:ctrlPr>
              <w:rPr>
                <w:rFonts w:ascii="Cambria Math" w:hAnsi="Cambria Math"/>
                <w:i/>
              </w:rPr>
            </m:ctrlPr>
          </m:sSubPr>
          <m:e>
            <m:r>
              <w:rPr>
                <w:rFonts w:ascii="Cambria Math" w:hAnsi="Cambria Math"/>
              </w:rPr>
              <m:t>V</m:t>
            </m:r>
          </m:e>
          <m:sub>
            <m:r>
              <w:rPr>
                <w:rFonts w:ascii="Cambria Math" w:hAnsi="Cambria Math"/>
              </w:rPr>
              <m:t>t-2τ</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t-τ</m:t>
            </m:r>
          </m:sub>
        </m:sSub>
        <m:r>
          <w:rPr>
            <w:rFonts w:ascii="Cambria Math" w:hAnsi="Cambria Math"/>
          </w:rPr>
          <m:t xml:space="preserve">, </m:t>
        </m:r>
      </m:oMath>
      <w:r>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t</m:t>
            </m:r>
          </m:sub>
        </m:sSub>
      </m:oMath>
      <w:r>
        <w:rPr>
          <w:rFonts w:eastAsiaTheme="minorEastAsia"/>
        </w:rPr>
        <w:t xml:space="preserve"> , with </w:t>
      </w:r>
      <m:oMath>
        <m:r>
          <w:rPr>
            <w:rFonts w:ascii="Cambria Math" w:eastAsiaTheme="minorEastAsia" w:hAnsi="Cambria Math"/>
          </w:rPr>
          <m:t>τ</m:t>
        </m:r>
      </m:oMath>
      <w:r>
        <w:rPr>
          <w:rFonts w:eastAsiaTheme="minorEastAsia"/>
        </w:rPr>
        <w:t xml:space="preserve"> being the CSI-RS period, are used to predict the PMI at a future time, </w:t>
      </w:r>
      <m:oMath>
        <m:sSub>
          <m:sSubPr>
            <m:ctrlPr>
              <w:rPr>
                <w:rFonts w:ascii="Cambria Math" w:eastAsiaTheme="minorEastAsia" w:hAnsi="Cambria Math"/>
                <w:i/>
              </w:rPr>
            </m:ctrlPr>
          </m:sSubPr>
          <m:e>
            <m:acc>
              <m:accPr>
                <m:ctrlPr>
                  <w:rPr>
                    <w:rFonts w:ascii="Cambria Math" w:eastAsiaTheme="minorEastAsia" w:hAnsi="Cambria Math"/>
                    <w:i/>
                  </w:rPr>
                </m:ctrlPr>
              </m:accPr>
              <m:e>
                <m:acc>
                  <m:accPr>
                    <m:ctrlPr>
                      <w:rPr>
                        <w:rFonts w:ascii="Cambria Math" w:eastAsiaTheme="minorEastAsia" w:hAnsi="Cambria Math"/>
                        <w:i/>
                      </w:rPr>
                    </m:ctrlPr>
                  </m:accPr>
                  <m:e>
                    <m:r>
                      <w:rPr>
                        <w:rFonts w:ascii="Cambria Math" w:eastAsiaTheme="minorEastAsia" w:hAnsi="Cambria Math"/>
                      </w:rPr>
                      <m:t>V</m:t>
                    </m:r>
                  </m:e>
                </m:acc>
              </m:e>
            </m:acc>
          </m:e>
          <m:sub>
            <m:r>
              <w:rPr>
                <w:rFonts w:ascii="Cambria Math" w:eastAsiaTheme="minorEastAsia" w:hAnsi="Cambria Math"/>
              </w:rPr>
              <m:t>t+D</m:t>
            </m:r>
          </m:sub>
        </m:sSub>
      </m:oMath>
      <w:r>
        <w:rPr>
          <w:rFonts w:eastAsiaTheme="minorEastAsia"/>
        </w:rPr>
        <w:t xml:space="preserve">. This predicted PMI is compressed in space/frequency by an encoder, decoded at the network side, and used at network side. </w:t>
      </w:r>
      <w:r w:rsidR="00F77256">
        <w:rPr>
          <w:rFonts w:eastAsiaTheme="minorEastAsia"/>
        </w:rPr>
        <w:t xml:space="preserve">The time delay </w:t>
      </w:r>
      <m:oMath>
        <m:r>
          <w:rPr>
            <w:rFonts w:ascii="Cambria Math" w:eastAsiaTheme="minorEastAsia" w:hAnsi="Cambria Math"/>
          </w:rPr>
          <m:t>D</m:t>
        </m:r>
      </m:oMath>
      <w:r w:rsidR="00F77256">
        <w:rPr>
          <w:rFonts w:eastAsiaTheme="minorEastAsia"/>
        </w:rPr>
        <w:t xml:space="preserve"> ideally should match the time between the measurement of the CSI at the UE and the time that the CSI will first be used for</w:t>
      </w:r>
      <w:r w:rsidR="00CF24FD">
        <w:rPr>
          <w:rFonts w:eastAsiaTheme="minorEastAsia"/>
        </w:rPr>
        <w:t xml:space="preserve"> </w:t>
      </w:r>
      <w:r w:rsidR="0008270C">
        <w:rPr>
          <w:rFonts w:eastAsiaTheme="minorEastAsia"/>
        </w:rPr>
        <w:t>downlink transmission.</w:t>
      </w:r>
      <w:r>
        <w:rPr>
          <w:rFonts w:eastAsiaTheme="minorEastAsia"/>
        </w:rPr>
        <w:t xml:space="preserve"> Alternatively, the channel state itself could be predicted and the PMI calculated from the predicted channel state. </w:t>
      </w:r>
      <w:r w:rsidR="008D3E4C">
        <w:rPr>
          <w:rFonts w:eastAsiaTheme="minorEastAsia"/>
        </w:rPr>
        <w:fldChar w:fldCharType="begin"/>
      </w:r>
      <w:r w:rsidR="008D3E4C">
        <w:rPr>
          <w:rFonts w:eastAsiaTheme="minorEastAsia"/>
        </w:rPr>
        <w:instrText xml:space="preserve"> REF _Ref158672036 \h </w:instrText>
      </w:r>
      <w:r w:rsidR="008D3E4C">
        <w:rPr>
          <w:rFonts w:eastAsiaTheme="minorEastAsia"/>
        </w:rPr>
      </w:r>
      <w:r w:rsidR="008D3E4C">
        <w:rPr>
          <w:rFonts w:eastAsiaTheme="minorEastAsia"/>
        </w:rPr>
        <w:fldChar w:fldCharType="separate"/>
      </w:r>
      <w:r w:rsidR="001024A2">
        <w:t xml:space="preserve">Figure </w:t>
      </w:r>
      <w:r w:rsidR="001024A2">
        <w:rPr>
          <w:noProof/>
        </w:rPr>
        <w:t>2</w:t>
      </w:r>
      <w:r w:rsidR="008D3E4C">
        <w:rPr>
          <w:rFonts w:eastAsiaTheme="minorEastAsia"/>
        </w:rPr>
        <w:fldChar w:fldCharType="end"/>
      </w:r>
      <w:r>
        <w:rPr>
          <w:rFonts w:eastAsiaTheme="minorEastAsia"/>
        </w:rPr>
        <w:t xml:space="preserve"> gives an example of network-side prediction, where the UE simply encodes the current PMI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t</m:t>
            </m:r>
          </m:sub>
        </m:sSub>
      </m:oMath>
      <w:r>
        <w:rPr>
          <w:rFonts w:eastAsiaTheme="minorEastAsia"/>
        </w:rPr>
        <w:t xml:space="preserve"> and the network uses decoded PMI samples </w:t>
      </w:r>
      <m:oMath>
        <m:sSub>
          <m:sSubPr>
            <m:ctrlPr>
              <w:rPr>
                <w:rFonts w:ascii="Cambria Math" w:hAnsi="Cambria Math"/>
                <w:i/>
              </w:rPr>
            </m:ctrlPr>
          </m:sSubPr>
          <m:e>
            <m:acc>
              <m:accPr>
                <m:ctrlPr>
                  <w:rPr>
                    <w:rFonts w:ascii="Cambria Math" w:hAnsi="Cambria Math"/>
                    <w:i/>
                  </w:rPr>
                </m:ctrlPr>
              </m:accPr>
              <m:e>
                <m:r>
                  <w:rPr>
                    <w:rFonts w:ascii="Cambria Math" w:hAnsi="Cambria Math"/>
                  </w:rPr>
                  <m:t>V</m:t>
                </m:r>
              </m:e>
            </m:acc>
          </m:e>
          <m:sub>
            <m:r>
              <w:rPr>
                <w:rFonts w:ascii="Cambria Math" w:hAnsi="Cambria Math"/>
              </w:rPr>
              <m:t>t-2τ</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V</m:t>
                </m:r>
              </m:e>
            </m:acc>
          </m:e>
          <m:sub>
            <m:r>
              <w:rPr>
                <w:rFonts w:ascii="Cambria Math" w:hAnsi="Cambria Math"/>
              </w:rPr>
              <m:t>t-τ</m:t>
            </m:r>
          </m:sub>
        </m:sSub>
        <m:r>
          <w:rPr>
            <w:rFonts w:ascii="Cambria Math" w:hAnsi="Cambria Math"/>
          </w:rPr>
          <m:t xml:space="preserve">, </m:t>
        </m:r>
      </m:oMath>
      <w:r>
        <w:rPr>
          <w:rFonts w:eastAsiaTheme="minorEastAsia"/>
        </w:rPr>
        <w:t xml:space="preserve">and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V</m:t>
                </m:r>
              </m:e>
            </m:acc>
          </m:e>
          <m:sub>
            <m:r>
              <w:rPr>
                <w:rFonts w:ascii="Cambria Math" w:eastAsiaTheme="minorEastAsia" w:hAnsi="Cambria Math"/>
              </w:rPr>
              <m:t>t</m:t>
            </m:r>
          </m:sub>
        </m:sSub>
      </m:oMath>
      <w:r>
        <w:rPr>
          <w:rFonts w:eastAsiaTheme="minorEastAsia"/>
        </w:rPr>
        <w:t xml:space="preserve">. </w:t>
      </w:r>
      <w:r w:rsidR="0020423E">
        <w:rPr>
          <w:rFonts w:eastAsiaTheme="minorEastAsia"/>
        </w:rPr>
        <w:t>In this case,</w:t>
      </w:r>
      <w:r w:rsidR="00A363BD">
        <w:rPr>
          <w:rFonts w:eastAsiaTheme="minorEastAsia"/>
        </w:rPr>
        <w:t xml:space="preserve"> besides compensating for the delay </w:t>
      </w:r>
      <m:oMath>
        <m:r>
          <w:rPr>
            <w:rFonts w:ascii="Cambria Math" w:eastAsiaTheme="minorEastAsia" w:hAnsi="Cambria Math"/>
          </w:rPr>
          <m:t>D</m:t>
        </m:r>
      </m:oMath>
      <w:r w:rsidR="00A363BD">
        <w:rPr>
          <w:rFonts w:eastAsiaTheme="minorEastAsia"/>
        </w:rPr>
        <w:t>,the predictor can also be used to</w:t>
      </w:r>
      <w:r w:rsidR="003A3AE8">
        <w:rPr>
          <w:rFonts w:eastAsiaTheme="minorEastAsia"/>
        </w:rPr>
        <w:t xml:space="preserve"> generate multiple predictions </w:t>
      </w:r>
      <w:r w:rsidR="00B63340">
        <w:rPr>
          <w:rFonts w:eastAsiaTheme="minorEastAsia"/>
        </w:rPr>
        <w:t xml:space="preserve">with a </w:t>
      </w:r>
      <w:r w:rsidR="008D0B69">
        <w:rPr>
          <w:rFonts w:eastAsiaTheme="minorEastAsia"/>
        </w:rPr>
        <w:t>per</w:t>
      </w:r>
      <w:r w:rsidR="00706315">
        <w:rPr>
          <w:rFonts w:eastAsiaTheme="minorEastAsia"/>
        </w:rPr>
        <w:t xml:space="preserve">iod </w:t>
      </w:r>
      <m:oMath>
        <m:r>
          <w:rPr>
            <w:rFonts w:ascii="Cambria Math" w:eastAsiaTheme="minorEastAsia" w:hAnsi="Cambria Math"/>
          </w:rPr>
          <m:t>δ</m:t>
        </m:r>
      </m:oMath>
      <w:r w:rsidR="00706315">
        <w:rPr>
          <w:rFonts w:eastAsiaTheme="minorEastAsia"/>
        </w:rPr>
        <w:t xml:space="preserve"> that is smaller than the CSI-RS reporting period </w:t>
      </w:r>
      <m:oMath>
        <m:r>
          <w:rPr>
            <w:rFonts w:ascii="Cambria Math" w:eastAsiaTheme="minorEastAsia" w:hAnsi="Cambria Math"/>
          </w:rPr>
          <m:t>τ.</m:t>
        </m:r>
      </m:oMath>
      <w:r>
        <w:rPr>
          <w:rFonts w:eastAsiaTheme="minorEastAsia"/>
        </w:rPr>
        <w:t xml:space="preserve"> </w:t>
      </w:r>
      <w:r w:rsidR="00450337">
        <w:rPr>
          <w:rFonts w:eastAsiaTheme="minorEastAsia"/>
        </w:rPr>
        <w:t xml:space="preserve">In principle, </w:t>
      </w:r>
      <w:r w:rsidR="000F36C2">
        <w:rPr>
          <w:rFonts w:eastAsiaTheme="minorEastAsia"/>
        </w:rPr>
        <w:t>prediction at a finer granularity</w:t>
      </w:r>
      <w:r w:rsidR="00933662">
        <w:rPr>
          <w:rFonts w:eastAsiaTheme="minorEastAsia"/>
        </w:rPr>
        <w:t xml:space="preserve"> </w:t>
      </w:r>
      <m:oMath>
        <m:r>
          <w:rPr>
            <w:rFonts w:ascii="Cambria Math" w:eastAsiaTheme="minorEastAsia" w:hAnsi="Cambria Math"/>
          </w:rPr>
          <m:t>δ</m:t>
        </m:r>
      </m:oMath>
      <w:r w:rsidR="00591E4A">
        <w:rPr>
          <w:rFonts w:eastAsiaTheme="minorEastAsia"/>
        </w:rPr>
        <w:t xml:space="preserve"> c</w:t>
      </w:r>
      <w:r w:rsidR="000372A1">
        <w:rPr>
          <w:rFonts w:eastAsiaTheme="minorEastAsia"/>
        </w:rPr>
        <w:t>ould</w:t>
      </w:r>
      <w:r w:rsidR="00591E4A">
        <w:rPr>
          <w:rFonts w:eastAsiaTheme="minorEastAsia"/>
        </w:rPr>
        <w:t xml:space="preserve"> also be done at the </w:t>
      </w:r>
      <w:r w:rsidR="00500191">
        <w:rPr>
          <w:rFonts w:eastAsiaTheme="minorEastAsia"/>
        </w:rPr>
        <w:t xml:space="preserve">UE side. </w:t>
      </w:r>
      <w:r w:rsidR="009B0BFF">
        <w:rPr>
          <w:rFonts w:eastAsiaTheme="minorEastAsia"/>
        </w:rPr>
        <w:t>However</w:t>
      </w:r>
      <w:r w:rsidR="00DA1EAA">
        <w:rPr>
          <w:rFonts w:eastAsiaTheme="minorEastAsia"/>
        </w:rPr>
        <w:t xml:space="preserve">, </w:t>
      </w:r>
      <w:r w:rsidR="004E6C06">
        <w:rPr>
          <w:rFonts w:eastAsiaTheme="minorEastAsia"/>
        </w:rPr>
        <w:t>this</w:t>
      </w:r>
      <w:r w:rsidR="00407FC3">
        <w:rPr>
          <w:rFonts w:eastAsiaTheme="minorEastAsia"/>
        </w:rPr>
        <w:t xml:space="preserve"> generates the same overhead</w:t>
      </w:r>
      <w:r w:rsidR="00DB20F7">
        <w:rPr>
          <w:rFonts w:eastAsiaTheme="minorEastAsia"/>
        </w:rPr>
        <w:t xml:space="preserve"> </w:t>
      </w:r>
      <w:r w:rsidR="001D4EE0">
        <w:rPr>
          <w:rFonts w:eastAsiaTheme="minorEastAsia"/>
        </w:rPr>
        <w:t xml:space="preserve">as reducing the CSI-RS reporting period </w:t>
      </w:r>
      <w:r w:rsidR="006E2A93">
        <w:rPr>
          <w:rFonts w:eastAsiaTheme="minorEastAsia"/>
        </w:rPr>
        <w:t xml:space="preserve">from </w:t>
      </w:r>
      <m:oMath>
        <m:r>
          <w:rPr>
            <w:rFonts w:ascii="Cambria Math" w:eastAsiaTheme="minorEastAsia" w:hAnsi="Cambria Math"/>
          </w:rPr>
          <m:t>τ</m:t>
        </m:r>
      </m:oMath>
      <w:r w:rsidR="00BE7506">
        <w:rPr>
          <w:rFonts w:eastAsiaTheme="minorEastAsia"/>
        </w:rPr>
        <w:t xml:space="preserve"> to </w:t>
      </w:r>
      <m:oMath>
        <m:r>
          <w:rPr>
            <w:rFonts w:ascii="Cambria Math" w:eastAsiaTheme="minorEastAsia" w:hAnsi="Cambria Math"/>
          </w:rPr>
          <m:t>δ</m:t>
        </m:r>
      </m:oMath>
      <w:r w:rsidR="00E42491">
        <w:rPr>
          <w:rFonts w:eastAsiaTheme="minorEastAsia"/>
        </w:rPr>
        <w:t>, which would</w:t>
      </w:r>
      <w:r w:rsidR="00A515B5">
        <w:rPr>
          <w:rFonts w:eastAsiaTheme="minorEastAsia"/>
        </w:rPr>
        <w:t xml:space="preserve"> typi</w:t>
      </w:r>
      <w:r w:rsidR="001A0D6E">
        <w:rPr>
          <w:rFonts w:eastAsiaTheme="minorEastAsia"/>
        </w:rPr>
        <w:t xml:space="preserve">cally give better </w:t>
      </w:r>
      <w:r w:rsidR="007E50D6">
        <w:rPr>
          <w:rFonts w:eastAsiaTheme="minorEastAsia"/>
        </w:rPr>
        <w:t>accuracy when that level of overhead is acceptable.</w:t>
      </w:r>
    </w:p>
    <w:p w14:paraId="300E3283" w14:textId="77777777" w:rsidR="001D1B3A" w:rsidRDefault="001D1B3A" w:rsidP="001D1B3A"/>
    <w:p w14:paraId="63A34D31" w14:textId="32CEF53A" w:rsidR="008D3E4C" w:rsidRDefault="00EC4335" w:rsidP="00F876AA">
      <w:pPr>
        <w:keepNext/>
      </w:pPr>
      <w:r w:rsidRPr="00EC4335">
        <w:rPr>
          <w:noProof/>
        </w:rPr>
        <w:drawing>
          <wp:inline distT="0" distB="0" distL="0" distR="0" wp14:anchorId="05B5787F" wp14:editId="052237F5">
            <wp:extent cx="6120765" cy="1738630"/>
            <wp:effectExtent l="0" t="0" r="0" b="0"/>
            <wp:docPr id="1118601822" name="Picture 1118601822" descr="A diagram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601822" name="Picture 1" descr="A diagram of a computer code&#10;&#10;Description automatically generated"/>
                    <pic:cNvPicPr/>
                  </pic:nvPicPr>
                  <pic:blipFill>
                    <a:blip r:embed="rId13"/>
                    <a:stretch>
                      <a:fillRect/>
                    </a:stretch>
                  </pic:blipFill>
                  <pic:spPr>
                    <a:xfrm>
                      <a:off x="0" y="0"/>
                      <a:ext cx="6120765" cy="1738630"/>
                    </a:xfrm>
                    <a:prstGeom prst="rect">
                      <a:avLst/>
                    </a:prstGeom>
                  </pic:spPr>
                </pic:pic>
              </a:graphicData>
            </a:graphic>
          </wp:inline>
        </w:drawing>
      </w:r>
    </w:p>
    <w:p w14:paraId="2BB49133" w14:textId="792DA6D3" w:rsidR="001D1B3A" w:rsidRDefault="008D3E4C" w:rsidP="00F876AA">
      <w:pPr>
        <w:pStyle w:val="Caption"/>
        <w:jc w:val="center"/>
      </w:pPr>
      <w:bookmarkStart w:id="4" w:name="_Ref158671983"/>
      <w:r>
        <w:t xml:space="preserve">Figure </w:t>
      </w:r>
      <w:r>
        <w:fldChar w:fldCharType="begin"/>
      </w:r>
      <w:r>
        <w:instrText xml:space="preserve"> SEQ Figure \* ARABIC </w:instrText>
      </w:r>
      <w:r>
        <w:fldChar w:fldCharType="separate"/>
      </w:r>
      <w:r w:rsidR="001024A2">
        <w:rPr>
          <w:noProof/>
        </w:rPr>
        <w:t>1</w:t>
      </w:r>
      <w:r>
        <w:fldChar w:fldCharType="end"/>
      </w:r>
      <w:bookmarkEnd w:id="4"/>
      <w:r>
        <w:t>: UE-side CSI prediction</w:t>
      </w:r>
      <w:r w:rsidR="001C42DF">
        <w:t>.</w:t>
      </w:r>
    </w:p>
    <w:p w14:paraId="7C5D4E9C" w14:textId="48A281DE" w:rsidR="008D3E4C" w:rsidRDefault="00C1585F" w:rsidP="00F876AA">
      <w:pPr>
        <w:keepNext/>
      </w:pPr>
      <w:r w:rsidRPr="00C1585F">
        <w:rPr>
          <w:noProof/>
        </w:rPr>
        <w:drawing>
          <wp:inline distT="0" distB="0" distL="0" distR="0" wp14:anchorId="04B4C9AB" wp14:editId="6C636B32">
            <wp:extent cx="6120765" cy="1600200"/>
            <wp:effectExtent l="0" t="0" r="0" b="0"/>
            <wp:docPr id="1578069121" name="Picture 1578069121" descr="A diagram of a de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69121" name="Picture 1" descr="A diagram of a decode&#10;&#10;Description automatically generated"/>
                    <pic:cNvPicPr/>
                  </pic:nvPicPr>
                  <pic:blipFill>
                    <a:blip r:embed="rId14"/>
                    <a:stretch>
                      <a:fillRect/>
                    </a:stretch>
                  </pic:blipFill>
                  <pic:spPr>
                    <a:xfrm>
                      <a:off x="0" y="0"/>
                      <a:ext cx="6120765" cy="1600200"/>
                    </a:xfrm>
                    <a:prstGeom prst="rect">
                      <a:avLst/>
                    </a:prstGeom>
                  </pic:spPr>
                </pic:pic>
              </a:graphicData>
            </a:graphic>
          </wp:inline>
        </w:drawing>
      </w:r>
    </w:p>
    <w:p w14:paraId="591FD000" w14:textId="2FE5392E" w:rsidR="001D1B3A" w:rsidRDefault="008D3E4C" w:rsidP="00F876AA">
      <w:pPr>
        <w:pStyle w:val="Caption"/>
        <w:jc w:val="center"/>
      </w:pPr>
      <w:bookmarkStart w:id="5" w:name="_Ref158672036"/>
      <w:r>
        <w:t xml:space="preserve">Figure </w:t>
      </w:r>
      <w:r>
        <w:fldChar w:fldCharType="begin"/>
      </w:r>
      <w:r>
        <w:instrText xml:space="preserve"> SEQ Figure \* ARABIC </w:instrText>
      </w:r>
      <w:r>
        <w:fldChar w:fldCharType="separate"/>
      </w:r>
      <w:r w:rsidR="001024A2">
        <w:rPr>
          <w:noProof/>
        </w:rPr>
        <w:t>2</w:t>
      </w:r>
      <w:r>
        <w:fldChar w:fldCharType="end"/>
      </w:r>
      <w:bookmarkEnd w:id="5"/>
      <w:r>
        <w:t>: Network side CSI prediction</w:t>
      </w:r>
      <w:r w:rsidR="001C42DF">
        <w:t>.</w:t>
      </w:r>
    </w:p>
    <w:p w14:paraId="3008E3C8" w14:textId="77777777" w:rsidR="000C5F77" w:rsidRPr="000C5F77" w:rsidRDefault="000C5F77" w:rsidP="000C5F77"/>
    <w:p w14:paraId="347B79E0" w14:textId="1483C43E" w:rsidR="001D1B3A" w:rsidRDefault="001D1B3A" w:rsidP="001E3ED8">
      <w:pPr>
        <w:pStyle w:val="Heading4"/>
      </w:pPr>
      <w:r>
        <w:t>Joint space/frequency/time (SFT) compression</w:t>
      </w:r>
    </w:p>
    <w:p w14:paraId="7FFF5319" w14:textId="07CF5715" w:rsidR="001D1B3A" w:rsidRDefault="001D1B3A" w:rsidP="0038082C">
      <w:pPr>
        <w:jc w:val="both"/>
      </w:pPr>
      <w:r>
        <w:t xml:space="preserve">Separation of SF compression and prediction is </w:t>
      </w:r>
      <w:r w:rsidR="00003C40">
        <w:t>convenient but</w:t>
      </w:r>
      <w:r>
        <w:t xml:space="preserve"> is not necessarily optimal. By combining both functions together, it may be possible to further reduce overhead for a given accuracy requirement.  Another benefit of joint SFT compression may be to reduce the need for adapting the CSI-RS periodicity to the temporal coherence of the channel. That is, in principle a good temporal compression scheme will be overhead efficient even if the CSI-RS period is shorter than necessary</w:t>
      </w:r>
      <w:r w:rsidR="0051658E">
        <w:t xml:space="preserve"> (not optimized)</w:t>
      </w:r>
      <w:r>
        <w:t xml:space="preserve">.  On the other hand, joint SFT compression schemes are likely to be </w:t>
      </w:r>
      <w:r w:rsidR="00E04A48">
        <w:t xml:space="preserve">significantly </w:t>
      </w:r>
      <w:r>
        <w:t xml:space="preserve">more complex </w:t>
      </w:r>
      <w:r w:rsidR="00E04A48">
        <w:t xml:space="preserve">to train and implement </w:t>
      </w:r>
      <w:r>
        <w:t>than separate SF compression and prediction.</w:t>
      </w:r>
      <w:r w:rsidR="00EA2FAF">
        <w:t xml:space="preserve"> </w:t>
      </w:r>
      <w:r w:rsidR="00D873D6">
        <w:t>Interoperability challenges that have been discussed in the context of SF compression a</w:t>
      </w:r>
      <w:r w:rsidR="00CE02DC">
        <w:t>re still relevant when the time dimension is added</w:t>
      </w:r>
      <w:r w:rsidR="00D873D6">
        <w:t>.</w:t>
      </w:r>
    </w:p>
    <w:p w14:paraId="0123E64A" w14:textId="384C6B0A" w:rsidR="001D1B3A" w:rsidRDefault="001D1B3A" w:rsidP="0038082C">
      <w:pPr>
        <w:jc w:val="both"/>
      </w:pPr>
      <w:r>
        <w:t xml:space="preserve">Two general setups for joint SFT CSI compression are depicted in </w:t>
      </w:r>
      <w:r w:rsidR="008D3E4C">
        <w:fldChar w:fldCharType="begin"/>
      </w:r>
      <w:r w:rsidR="008D3E4C">
        <w:instrText xml:space="preserve"> REF _Ref158672122 \h </w:instrText>
      </w:r>
      <w:r w:rsidR="008D3E4C">
        <w:fldChar w:fldCharType="separate"/>
      </w:r>
      <w:r w:rsidR="001024A2">
        <w:t xml:space="preserve">Figure </w:t>
      </w:r>
      <w:r w:rsidR="001024A2">
        <w:rPr>
          <w:noProof/>
        </w:rPr>
        <w:t>3</w:t>
      </w:r>
      <w:r w:rsidR="008D3E4C">
        <w:fldChar w:fldCharType="end"/>
      </w:r>
      <w:r w:rsidR="00BE15DD">
        <w:t xml:space="preserve"> and </w:t>
      </w:r>
      <w:r w:rsidR="00BE15DD">
        <w:fldChar w:fldCharType="begin"/>
      </w:r>
      <w:r w:rsidR="00BE15DD">
        <w:instrText xml:space="preserve"> REF _Ref158672127 \h </w:instrText>
      </w:r>
      <w:r w:rsidR="00BE15DD">
        <w:fldChar w:fldCharType="separate"/>
      </w:r>
      <w:r w:rsidR="001024A2">
        <w:t xml:space="preserve">Figure </w:t>
      </w:r>
      <w:r w:rsidR="001024A2">
        <w:rPr>
          <w:noProof/>
        </w:rPr>
        <w:t>4</w:t>
      </w:r>
      <w:r w:rsidR="00BE15DD">
        <w:fldChar w:fldCharType="end"/>
      </w:r>
      <w:r>
        <w:t>.</w:t>
      </w:r>
    </w:p>
    <w:p w14:paraId="65793B73" w14:textId="1D5D0CA6" w:rsidR="008D3E4C" w:rsidRDefault="004F620B" w:rsidP="00F876AA">
      <w:pPr>
        <w:keepNext/>
      </w:pPr>
      <w:r w:rsidRPr="004F620B">
        <w:rPr>
          <w:noProof/>
        </w:rPr>
        <w:drawing>
          <wp:inline distT="0" distB="0" distL="0" distR="0" wp14:anchorId="03C585F8" wp14:editId="6110739A">
            <wp:extent cx="6120765" cy="1300480"/>
            <wp:effectExtent l="0" t="0" r="0" b="0"/>
            <wp:docPr id="1712213861" name="Picture 171221386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213861" name="Picture 1" descr="A diagram of a diagram&#10;&#10;Description automatically generated"/>
                    <pic:cNvPicPr/>
                  </pic:nvPicPr>
                  <pic:blipFill>
                    <a:blip r:embed="rId15"/>
                    <a:stretch>
                      <a:fillRect/>
                    </a:stretch>
                  </pic:blipFill>
                  <pic:spPr>
                    <a:xfrm>
                      <a:off x="0" y="0"/>
                      <a:ext cx="6120765" cy="1300480"/>
                    </a:xfrm>
                    <a:prstGeom prst="rect">
                      <a:avLst/>
                    </a:prstGeom>
                  </pic:spPr>
                </pic:pic>
              </a:graphicData>
            </a:graphic>
          </wp:inline>
        </w:drawing>
      </w:r>
    </w:p>
    <w:p w14:paraId="59465044" w14:textId="315DF0DB" w:rsidR="001D1B3A" w:rsidRDefault="008D3E4C" w:rsidP="00F876AA">
      <w:pPr>
        <w:pStyle w:val="Caption"/>
        <w:jc w:val="center"/>
      </w:pPr>
      <w:bookmarkStart w:id="6" w:name="_Ref158672122"/>
      <w:r>
        <w:t xml:space="preserve">Figure </w:t>
      </w:r>
      <w:r>
        <w:fldChar w:fldCharType="begin"/>
      </w:r>
      <w:r>
        <w:instrText xml:space="preserve"> SEQ Figure \* ARABIC </w:instrText>
      </w:r>
      <w:r>
        <w:fldChar w:fldCharType="separate"/>
      </w:r>
      <w:r w:rsidR="001024A2">
        <w:rPr>
          <w:noProof/>
        </w:rPr>
        <w:t>3</w:t>
      </w:r>
      <w:r>
        <w:fldChar w:fldCharType="end"/>
      </w:r>
      <w:bookmarkEnd w:id="6"/>
      <w:r>
        <w:t>: Feed-forward architecture for joint SFT CSI compression.</w:t>
      </w:r>
    </w:p>
    <w:p w14:paraId="0E0F88F0" w14:textId="15BAFE78" w:rsidR="008D3E4C" w:rsidRDefault="00162B63" w:rsidP="00F876AA">
      <w:pPr>
        <w:keepNext/>
      </w:pPr>
      <w:r w:rsidRPr="00162B63">
        <w:rPr>
          <w:noProof/>
        </w:rPr>
        <w:drawing>
          <wp:inline distT="0" distB="0" distL="0" distR="0" wp14:anchorId="2ADE1A9B" wp14:editId="3BDD966B">
            <wp:extent cx="6120765" cy="1758950"/>
            <wp:effectExtent l="0" t="0" r="0" b="0"/>
            <wp:docPr id="1170591866" name="Picture 1170591866" descr="A diagram of 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591866" name="Picture 1" descr="A diagram of a diagram of a graph&#10;&#10;Description automatically generated with medium confidence"/>
                    <pic:cNvPicPr/>
                  </pic:nvPicPr>
                  <pic:blipFill>
                    <a:blip r:embed="rId16"/>
                    <a:stretch>
                      <a:fillRect/>
                    </a:stretch>
                  </pic:blipFill>
                  <pic:spPr>
                    <a:xfrm>
                      <a:off x="0" y="0"/>
                      <a:ext cx="6120765" cy="1758950"/>
                    </a:xfrm>
                    <a:prstGeom prst="rect">
                      <a:avLst/>
                    </a:prstGeom>
                  </pic:spPr>
                </pic:pic>
              </a:graphicData>
            </a:graphic>
          </wp:inline>
        </w:drawing>
      </w:r>
    </w:p>
    <w:p w14:paraId="103B3862" w14:textId="29B7E74B" w:rsidR="001D1B3A" w:rsidRDefault="008D3E4C" w:rsidP="00F876AA">
      <w:pPr>
        <w:pStyle w:val="Caption"/>
        <w:jc w:val="center"/>
      </w:pPr>
      <w:bookmarkStart w:id="7" w:name="_Ref158672127"/>
      <w:r>
        <w:t xml:space="preserve">Figure </w:t>
      </w:r>
      <w:r>
        <w:fldChar w:fldCharType="begin"/>
      </w:r>
      <w:r>
        <w:instrText xml:space="preserve"> SEQ Figure \* ARABIC </w:instrText>
      </w:r>
      <w:r>
        <w:fldChar w:fldCharType="separate"/>
      </w:r>
      <w:r w:rsidR="001024A2">
        <w:rPr>
          <w:noProof/>
        </w:rPr>
        <w:t>4</w:t>
      </w:r>
      <w:r>
        <w:fldChar w:fldCharType="end"/>
      </w:r>
      <w:bookmarkEnd w:id="7"/>
      <w:r>
        <w:t>: Recurrent architecture for joint SFT CSI compression.</w:t>
      </w:r>
    </w:p>
    <w:p w14:paraId="460FA2F8" w14:textId="77777777" w:rsidR="001D1B3A" w:rsidRDefault="001D1B3A" w:rsidP="001D1B3A"/>
    <w:p w14:paraId="60EBDB15" w14:textId="119CB40B" w:rsidR="001D1B3A" w:rsidRDefault="001D1B3A" w:rsidP="0038082C">
      <w:pPr>
        <w:jc w:val="both"/>
        <w:rPr>
          <w:rFonts w:eastAsiaTheme="minorEastAsia"/>
        </w:rPr>
      </w:pPr>
      <w:r>
        <w:t xml:space="preserve">In a feedforward architecture, </w:t>
      </w:r>
      <w:r w:rsidR="00153E64">
        <w:t xml:space="preserve">the </w:t>
      </w:r>
      <w:r>
        <w:t xml:space="preserve">encoder input is augmented with past values of PMI </w:t>
      </w:r>
      <m:oMath>
        <m:sSub>
          <m:sSubPr>
            <m:ctrlPr>
              <w:rPr>
                <w:rFonts w:ascii="Cambria Math" w:hAnsi="Cambria Math"/>
                <w:i/>
              </w:rPr>
            </m:ctrlPr>
          </m:sSubPr>
          <m:e>
            <m:r>
              <w:rPr>
                <w:rFonts w:ascii="Cambria Math" w:hAnsi="Cambria Math"/>
              </w:rPr>
              <m:t>V</m:t>
            </m:r>
          </m:e>
          <m:sub>
            <m:r>
              <w:rPr>
                <w:rFonts w:ascii="Cambria Math" w:hAnsi="Cambria Math"/>
              </w:rPr>
              <m:t>t</m:t>
            </m:r>
          </m:sub>
        </m:sSub>
      </m:oMath>
      <w:r>
        <w:rPr>
          <w:rFonts w:eastAsiaTheme="minorEastAsia"/>
        </w:rPr>
        <w:t xml:space="preserve">, and the decoder input is augmented with past values of CSI feedback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t</m:t>
            </m:r>
          </m:sub>
        </m:sSub>
      </m:oMath>
      <w:r>
        <w:rPr>
          <w:rFonts w:eastAsiaTheme="minorEastAsia"/>
        </w:rPr>
        <w:t xml:space="preserve">. The encoder output is the CSI feedback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t</m:t>
            </m:r>
          </m:sub>
        </m:sSub>
      </m:oMath>
      <w:r>
        <w:rPr>
          <w:rFonts w:eastAsiaTheme="minorEastAsia"/>
        </w:rPr>
        <w:t xml:space="preserve"> and the decoder output can be a predicted PMI matrix</w:t>
      </w:r>
      <w:r w:rsidR="00E90FC2">
        <w:rPr>
          <w:rFonts w:eastAsiaTheme="minorEastAsia"/>
        </w:rPr>
        <w:t>, or</w:t>
      </w:r>
      <w:r w:rsidR="00243E0F">
        <w:rPr>
          <w:rFonts w:eastAsiaTheme="minorEastAsia"/>
        </w:rPr>
        <w:t xml:space="preserve"> a</w:t>
      </w:r>
      <w:r w:rsidR="00E90FC2">
        <w:rPr>
          <w:rFonts w:eastAsiaTheme="minorEastAsia"/>
        </w:rPr>
        <w:t xml:space="preserve"> sequence of PMI matrices</w:t>
      </w:r>
      <w:r w:rsidR="001E0950">
        <w:rPr>
          <w:rFonts w:eastAsiaTheme="minorEastAsia"/>
        </w:rPr>
        <w:t xml:space="preserve"> at a periodicity </w:t>
      </w:r>
      <m:oMath>
        <m:r>
          <w:rPr>
            <w:rFonts w:ascii="Cambria Math" w:eastAsiaTheme="minorEastAsia" w:hAnsi="Cambria Math"/>
          </w:rPr>
          <m:t>δ</m:t>
        </m:r>
      </m:oMath>
      <w:r w:rsidR="00AF3DDA">
        <w:rPr>
          <w:rFonts w:eastAsiaTheme="minorEastAsia"/>
        </w:rPr>
        <w:t xml:space="preserve"> smaller than the CSI-RS reporting period </w:t>
      </w:r>
      <m:oMath>
        <m:r>
          <w:rPr>
            <w:rFonts w:ascii="Cambria Math" w:eastAsiaTheme="minorEastAsia" w:hAnsi="Cambria Math"/>
          </w:rPr>
          <m:t>τ</m:t>
        </m:r>
      </m:oMath>
      <w:r>
        <w:rPr>
          <w:rFonts w:eastAsiaTheme="minorEastAsia"/>
        </w:rPr>
        <w:t>.</w:t>
      </w:r>
    </w:p>
    <w:p w14:paraId="5340B069" w14:textId="568F5835" w:rsidR="001D1B3A" w:rsidRDefault="001D1B3A" w:rsidP="0038082C">
      <w:pPr>
        <w:jc w:val="both"/>
        <w:rPr>
          <w:rFonts w:eastAsiaTheme="minorEastAsia"/>
        </w:rPr>
      </w:pPr>
      <w:r>
        <w:rPr>
          <w:rFonts w:eastAsiaTheme="minorEastAsia"/>
        </w:rPr>
        <w:t xml:space="preserve">In a </w:t>
      </w:r>
      <w:r w:rsidR="00D20E0E">
        <w:rPr>
          <w:rFonts w:eastAsiaTheme="minorEastAsia"/>
        </w:rPr>
        <w:t>recurrent</w:t>
      </w:r>
      <w:r>
        <w:rPr>
          <w:rFonts w:eastAsiaTheme="minorEastAsia"/>
        </w:rPr>
        <w:t xml:space="preserve"> architecture, the encoder produces a state vector </w:t>
      </w: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t</m:t>
            </m:r>
          </m:sub>
        </m:sSub>
      </m:oMath>
      <w:r>
        <w:rPr>
          <w:rFonts w:eastAsiaTheme="minorEastAsia"/>
        </w:rPr>
        <w:t xml:space="preserve">, which is then fed back with delay as an additional input. Likewise, the decoder produces a state vector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t</m:t>
            </m:r>
          </m:sub>
        </m:sSub>
      </m:oMath>
      <w:r>
        <w:rPr>
          <w:rFonts w:eastAsiaTheme="minorEastAsia"/>
        </w:rPr>
        <w:t xml:space="preserve"> which with delay provides an additional input to the decoder. This structure was described in </w:t>
      </w:r>
      <w:r w:rsidR="001C42DF">
        <w:rPr>
          <w:rFonts w:eastAsiaTheme="minorEastAsia"/>
        </w:rPr>
        <w:fldChar w:fldCharType="begin"/>
      </w:r>
      <w:r w:rsidR="001C42DF">
        <w:rPr>
          <w:rFonts w:eastAsiaTheme="minorEastAsia"/>
        </w:rPr>
        <w:instrText xml:space="preserve"> REF _Ref158672498 \w \h </w:instrText>
      </w:r>
      <w:r w:rsidR="001C42DF">
        <w:rPr>
          <w:rFonts w:eastAsiaTheme="minorEastAsia"/>
        </w:rPr>
      </w:r>
      <w:r w:rsidR="001C42DF">
        <w:rPr>
          <w:rFonts w:eastAsiaTheme="minorEastAsia"/>
        </w:rPr>
        <w:fldChar w:fldCharType="separate"/>
      </w:r>
      <w:r w:rsidR="001024A2">
        <w:rPr>
          <w:rFonts w:eastAsiaTheme="minorEastAsia"/>
        </w:rPr>
        <w:t>[3]</w:t>
      </w:r>
      <w:r w:rsidR="001C42DF">
        <w:rPr>
          <w:rFonts w:eastAsiaTheme="minorEastAsia"/>
        </w:rPr>
        <w:fldChar w:fldCharType="end"/>
      </w:r>
      <w:r>
        <w:rPr>
          <w:rFonts w:eastAsiaTheme="minorEastAsia"/>
        </w:rPr>
        <w:t xml:space="preserve">.  In the AI/ML setting, the feedback structure is typical of recurrent neural networks, including LSTMs.  Mixtures of these two approaches are also possible – for example a recurrent encoder and feedforward decoder. We next compare these approaches qualitatively in a few </w:t>
      </w:r>
      <w:r w:rsidR="003F70B3">
        <w:rPr>
          <w:rFonts w:eastAsiaTheme="minorEastAsia"/>
        </w:rPr>
        <w:t>dimensions</w:t>
      </w:r>
      <w:r>
        <w:rPr>
          <w:rFonts w:eastAsiaTheme="minorEastAsia"/>
        </w:rPr>
        <w:t>.</w:t>
      </w:r>
    </w:p>
    <w:p w14:paraId="73BC88AE" w14:textId="7DF920C2" w:rsidR="001D1B3A" w:rsidRPr="00D93290" w:rsidRDefault="001D1B3A" w:rsidP="001D1B3A">
      <w:pPr>
        <w:rPr>
          <w:rFonts w:eastAsiaTheme="minorEastAsia"/>
          <w:u w:val="single"/>
        </w:rPr>
      </w:pPr>
      <w:r w:rsidRPr="00D93290">
        <w:rPr>
          <w:rFonts w:eastAsiaTheme="minorEastAsia"/>
          <w:u w:val="single"/>
        </w:rPr>
        <w:t>Inference Complexity</w:t>
      </w:r>
      <w:r w:rsidR="00D93290">
        <w:rPr>
          <w:rFonts w:eastAsiaTheme="minorEastAsia"/>
          <w:u w:val="single"/>
        </w:rPr>
        <w:t xml:space="preserve">: </w:t>
      </w:r>
    </w:p>
    <w:p w14:paraId="22D46191" w14:textId="420E44B1" w:rsidR="001D1B3A" w:rsidRDefault="001D1B3A" w:rsidP="0038082C">
      <w:pPr>
        <w:jc w:val="both"/>
        <w:rPr>
          <w:rFonts w:eastAsiaTheme="minorEastAsia"/>
        </w:rPr>
      </w:pPr>
      <w:r>
        <w:rPr>
          <w:rFonts w:eastAsiaTheme="minorEastAsia"/>
        </w:rPr>
        <w:t xml:space="preserve">Recurrent networks have the potential to leverage temporal correlation with lower complexity than feedforward approaches, particularly when the temporal coherence is much longer than the CSI-RS periodicity. However, if the CSI-RS periodicity is close to the temporal coherence, complexity </w:t>
      </w:r>
      <w:r w:rsidR="00332FBD">
        <w:rPr>
          <w:rFonts w:eastAsiaTheme="minorEastAsia"/>
        </w:rPr>
        <w:t xml:space="preserve">of the two approaches </w:t>
      </w:r>
      <w:r>
        <w:rPr>
          <w:rFonts w:eastAsiaTheme="minorEastAsia"/>
        </w:rPr>
        <w:t xml:space="preserve">may be </w:t>
      </w:r>
      <w:r w:rsidR="00332FBD">
        <w:rPr>
          <w:rFonts w:eastAsiaTheme="minorEastAsia"/>
        </w:rPr>
        <w:t>similar</w:t>
      </w:r>
      <w:r>
        <w:rPr>
          <w:rFonts w:eastAsiaTheme="minorEastAsia"/>
        </w:rPr>
        <w:t>. This is analogous with IIR and FIR filters, where an IIR filter can implement a long impulse response more efficiently than an FIR filter can.</w:t>
      </w:r>
    </w:p>
    <w:p w14:paraId="48AFAFF2" w14:textId="0F787977" w:rsidR="001D1B3A" w:rsidRPr="00801DD9" w:rsidRDefault="001D1B3A" w:rsidP="001D1B3A">
      <w:pPr>
        <w:rPr>
          <w:rFonts w:eastAsiaTheme="minorEastAsia"/>
          <w:u w:val="single"/>
        </w:rPr>
      </w:pPr>
      <w:r w:rsidRPr="00801DD9">
        <w:rPr>
          <w:rFonts w:eastAsiaTheme="minorEastAsia"/>
          <w:u w:val="single"/>
        </w:rPr>
        <w:t>Training Complexity</w:t>
      </w:r>
      <w:r w:rsidR="00801DD9">
        <w:rPr>
          <w:rFonts w:eastAsiaTheme="minorEastAsia"/>
          <w:u w:val="single"/>
        </w:rPr>
        <w:t>:</w:t>
      </w:r>
    </w:p>
    <w:p w14:paraId="16FDC091" w14:textId="18F6DB4B" w:rsidR="001D1B3A" w:rsidRDefault="001D1B3A" w:rsidP="0038082C">
      <w:pPr>
        <w:jc w:val="both"/>
        <w:rPr>
          <w:rFonts w:eastAsiaTheme="minorEastAsia"/>
        </w:rPr>
      </w:pPr>
      <w:r>
        <w:rPr>
          <w:rFonts w:eastAsiaTheme="minorEastAsia"/>
        </w:rPr>
        <w:t>Feedforward networks are generally easier to train than recurrent networks</w:t>
      </w:r>
      <w:r w:rsidR="007E393D">
        <w:rPr>
          <w:rFonts w:eastAsiaTheme="minorEastAsia"/>
        </w:rPr>
        <w:t>.</w:t>
      </w:r>
    </w:p>
    <w:p w14:paraId="1FD13280" w14:textId="1BD8904A" w:rsidR="001D1B3A" w:rsidRPr="00801DD9" w:rsidRDefault="001D1B3A" w:rsidP="001D1B3A">
      <w:pPr>
        <w:rPr>
          <w:rFonts w:eastAsiaTheme="minorEastAsia"/>
          <w:u w:val="single"/>
        </w:rPr>
      </w:pPr>
      <w:r w:rsidRPr="00801DD9">
        <w:rPr>
          <w:rFonts w:eastAsiaTheme="minorEastAsia"/>
          <w:u w:val="single"/>
        </w:rPr>
        <w:t>Error propagation and stability</w:t>
      </w:r>
      <w:r w:rsidR="00801DD9">
        <w:rPr>
          <w:rFonts w:eastAsiaTheme="minorEastAsia"/>
          <w:u w:val="single"/>
        </w:rPr>
        <w:t>:</w:t>
      </w:r>
    </w:p>
    <w:p w14:paraId="378B1857" w14:textId="77777777" w:rsidR="001D1B3A" w:rsidRDefault="001D1B3A" w:rsidP="0038082C">
      <w:pPr>
        <w:jc w:val="both"/>
        <w:rPr>
          <w:rFonts w:eastAsiaTheme="minorEastAsia"/>
        </w:rPr>
      </w:pPr>
      <w:r>
        <w:rPr>
          <w:rFonts w:eastAsiaTheme="minorEastAsia"/>
        </w:rPr>
        <w:t xml:space="preserve">Because recurrent networks and systems depend on their entire </w:t>
      </w:r>
      <w:proofErr w:type="gramStart"/>
      <w:r>
        <w:rPr>
          <w:rFonts w:eastAsiaTheme="minorEastAsia"/>
        </w:rPr>
        <w:t>past history</w:t>
      </w:r>
      <w:proofErr w:type="gramEnd"/>
      <w:r>
        <w:rPr>
          <w:rFonts w:eastAsiaTheme="minorEastAsia"/>
        </w:rPr>
        <w:t xml:space="preserve"> of inputs, their </w:t>
      </w:r>
      <w:proofErr w:type="spellStart"/>
      <w:r>
        <w:rPr>
          <w:rFonts w:eastAsiaTheme="minorEastAsia"/>
        </w:rPr>
        <w:t>behavior</w:t>
      </w:r>
      <w:proofErr w:type="spellEnd"/>
      <w:r>
        <w:rPr>
          <w:rFonts w:eastAsiaTheme="minorEastAsia"/>
        </w:rPr>
        <w:t xml:space="preserve"> is harder to </w:t>
      </w:r>
      <w:proofErr w:type="spellStart"/>
      <w:r>
        <w:rPr>
          <w:rFonts w:eastAsiaTheme="minorEastAsia"/>
        </w:rPr>
        <w:t>analyze</w:t>
      </w:r>
      <w:proofErr w:type="spellEnd"/>
      <w:r>
        <w:rPr>
          <w:rFonts w:eastAsiaTheme="minorEastAsia"/>
        </w:rPr>
        <w:t xml:space="preserve"> and control. Care must be taken to ensure that systems are stable under all realistic inputs, and that errors do not propagate excessively, for example if an encoder model differs slightly from the encoder model that a decoder was designed to work with.</w:t>
      </w:r>
    </w:p>
    <w:p w14:paraId="6E319227" w14:textId="41F92ECD" w:rsidR="001D1B3A" w:rsidRPr="00D261EB" w:rsidRDefault="001D1B3A" w:rsidP="001D1B3A">
      <w:pPr>
        <w:rPr>
          <w:rFonts w:eastAsiaTheme="minorEastAsia"/>
          <w:u w:val="single"/>
        </w:rPr>
      </w:pPr>
      <w:r w:rsidRPr="00D261EB">
        <w:rPr>
          <w:rFonts w:eastAsiaTheme="minorEastAsia"/>
          <w:u w:val="single"/>
        </w:rPr>
        <w:t>Interoperability</w:t>
      </w:r>
      <w:r w:rsidR="00D261EB">
        <w:rPr>
          <w:rFonts w:eastAsiaTheme="minorEastAsia"/>
          <w:u w:val="single"/>
        </w:rPr>
        <w:t>:</w:t>
      </w:r>
    </w:p>
    <w:p w14:paraId="61862338" w14:textId="6A9253FC" w:rsidR="00B22EC1" w:rsidRPr="004A2C59" w:rsidRDefault="001D1B3A" w:rsidP="00F876AA">
      <w:pPr>
        <w:jc w:val="both"/>
        <w:rPr>
          <w:lang w:val="en-US"/>
        </w:rPr>
      </w:pPr>
      <w:r>
        <w:rPr>
          <w:rFonts w:eastAsiaTheme="minorEastAsia"/>
        </w:rPr>
        <w:t xml:space="preserve">An important area of current study for SF-based CSI compression remains interoperability, and how functions are specified. In the context of SFT CSI compression, explicitly specifying an encoder or decoder function would be straightforward for either a feedforward or a recurrent ML implementation. The problem is more complex if using a dataset to implicitly characterize an encoder or decoder, </w:t>
      </w:r>
      <w:proofErr w:type="gramStart"/>
      <w:r>
        <w:rPr>
          <w:rFonts w:eastAsiaTheme="minorEastAsia"/>
        </w:rPr>
        <w:t>similar to</w:t>
      </w:r>
      <w:proofErr w:type="gramEnd"/>
      <w:r>
        <w:rPr>
          <w:rFonts w:eastAsiaTheme="minorEastAsia"/>
        </w:rPr>
        <w:t xml:space="preserve"> Type 3 separate training</w:t>
      </w:r>
      <w:r w:rsidR="00701F5F">
        <w:rPr>
          <w:rFonts w:eastAsiaTheme="minorEastAsia"/>
        </w:rPr>
        <w:t xml:space="preserve"> methods studied for SF CSI compression</w:t>
      </w:r>
      <w:r>
        <w:rPr>
          <w:rFonts w:eastAsiaTheme="minorEastAsia"/>
        </w:rPr>
        <w:t xml:space="preserve">. </w:t>
      </w:r>
      <w:r w:rsidR="00AB09D4">
        <w:rPr>
          <w:rFonts w:eastAsiaTheme="minorEastAsia"/>
        </w:rPr>
        <w:t xml:space="preserve"> </w:t>
      </w:r>
      <w:r w:rsidR="00B0223E">
        <w:rPr>
          <w:rFonts w:eastAsiaTheme="minorEastAsia"/>
        </w:rPr>
        <w:t>The</w:t>
      </w:r>
      <w:r w:rsidR="002D06A6">
        <w:rPr>
          <w:rFonts w:eastAsiaTheme="minorEastAsia"/>
        </w:rPr>
        <w:t xml:space="preserve"> concepts of encoder/decoder specification are discussed in</w:t>
      </w:r>
      <w:r w:rsidR="006A0937">
        <w:rPr>
          <w:rFonts w:eastAsiaTheme="minorEastAsia"/>
        </w:rPr>
        <w:t xml:space="preserve"> </w:t>
      </w:r>
      <w:r w:rsidR="00DE327F">
        <w:rPr>
          <w:rFonts w:eastAsiaTheme="minorEastAsia"/>
        </w:rPr>
        <w:t xml:space="preserve">Section </w:t>
      </w:r>
      <w:r w:rsidR="00DE327F">
        <w:rPr>
          <w:rFonts w:eastAsiaTheme="minorEastAsia"/>
        </w:rPr>
        <w:fldChar w:fldCharType="begin"/>
      </w:r>
      <w:r w:rsidR="00DE327F">
        <w:rPr>
          <w:rFonts w:eastAsiaTheme="minorEastAsia"/>
        </w:rPr>
        <w:instrText xml:space="preserve"> REF _Ref158969879 \r \h </w:instrText>
      </w:r>
      <w:r w:rsidR="00DE327F">
        <w:rPr>
          <w:rFonts w:eastAsiaTheme="minorEastAsia"/>
        </w:rPr>
      </w:r>
      <w:r w:rsidR="00DE327F">
        <w:rPr>
          <w:rFonts w:eastAsiaTheme="minorEastAsia"/>
        </w:rPr>
        <w:fldChar w:fldCharType="separate"/>
      </w:r>
      <w:r w:rsidR="001024A2">
        <w:rPr>
          <w:rFonts w:eastAsiaTheme="minorEastAsia"/>
        </w:rPr>
        <w:t>2.2</w:t>
      </w:r>
      <w:r w:rsidR="00DE327F">
        <w:rPr>
          <w:rFonts w:eastAsiaTheme="minorEastAsia"/>
        </w:rPr>
        <w:fldChar w:fldCharType="end"/>
      </w:r>
      <w:r w:rsidR="002D06A6">
        <w:rPr>
          <w:rFonts w:eastAsiaTheme="minorEastAsia"/>
        </w:rPr>
        <w:t xml:space="preserve"> </w:t>
      </w:r>
      <w:r w:rsidR="00AB09D4">
        <w:rPr>
          <w:rFonts w:eastAsiaTheme="minorEastAsia"/>
        </w:rPr>
        <w:t xml:space="preserve">of this contribution. </w:t>
      </w:r>
      <w:r>
        <w:rPr>
          <w:rFonts w:eastAsiaTheme="minorEastAsia"/>
        </w:rPr>
        <w:t xml:space="preserve"> For a feedforward architecture, it is still straightforward to specify the function via a data set. For example, a decoder could be specified by a data set of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t-τ</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t</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t+δ</m:t>
            </m:r>
          </m:sub>
        </m:sSub>
        <m:r>
          <w:rPr>
            <w:rFonts w:ascii="Cambria Math" w:eastAsiaTheme="minorEastAsia" w:hAnsi="Cambria Math"/>
          </w:rPr>
          <m:t>}</m:t>
        </m:r>
      </m:oMath>
      <w:r>
        <w:rPr>
          <w:rFonts w:eastAsiaTheme="minorEastAsia"/>
        </w:rPr>
        <w:t xml:space="preserve"> triples. For a recurrent architecture, </w:t>
      </w:r>
      <w:proofErr w:type="gramStart"/>
      <w:r>
        <w:rPr>
          <w:rFonts w:eastAsiaTheme="minorEastAsia"/>
        </w:rPr>
        <w:t>dataset based</w:t>
      </w:r>
      <w:proofErr w:type="gramEnd"/>
      <w:r>
        <w:rPr>
          <w:rFonts w:eastAsiaTheme="minorEastAsia"/>
        </w:rPr>
        <w:t xml:space="preserve"> specification is more challenging, as the output in principle depends on the infinite past</w:t>
      </w:r>
      <w:r w:rsidR="00197E3C">
        <w:rPr>
          <w:rFonts w:eastAsiaTheme="minorEastAsia"/>
        </w:rPr>
        <w:t>, though it</w:t>
      </w:r>
      <w:r>
        <w:rPr>
          <w:rFonts w:eastAsiaTheme="minorEastAsia"/>
        </w:rPr>
        <w:t xml:space="preserve"> </w:t>
      </w:r>
      <w:r w:rsidR="00747E6F">
        <w:rPr>
          <w:rFonts w:eastAsiaTheme="minorEastAsia"/>
        </w:rPr>
        <w:t xml:space="preserve">may </w:t>
      </w:r>
      <w:r>
        <w:rPr>
          <w:rFonts w:eastAsiaTheme="minorEastAsia"/>
        </w:rPr>
        <w:t>still be possible to do using data sets of long sequences of inputs and outputs.</w:t>
      </w:r>
      <w:r w:rsidR="0050331E">
        <w:rPr>
          <w:rFonts w:eastAsiaTheme="minorEastAsia"/>
        </w:rPr>
        <w:t xml:space="preserve"> </w:t>
      </w:r>
      <w:r w:rsidR="00BB7A87">
        <w:rPr>
          <w:rFonts w:eastAsiaTheme="minorEastAsia"/>
        </w:rPr>
        <w:t>For these reasons, i</w:t>
      </w:r>
      <w:r w:rsidR="00F629B6">
        <w:rPr>
          <w:rFonts w:eastAsiaTheme="minorEastAsia"/>
        </w:rPr>
        <w:t>n a network-first</w:t>
      </w:r>
      <w:r w:rsidR="00DA6FF0">
        <w:rPr>
          <w:rFonts w:eastAsiaTheme="minorEastAsia"/>
        </w:rPr>
        <w:t xml:space="preserve"> Type 3</w:t>
      </w:r>
      <w:r w:rsidR="00A927A1">
        <w:rPr>
          <w:rFonts w:eastAsiaTheme="minorEastAsia"/>
        </w:rPr>
        <w:t xml:space="preserve"> scenario, it may be advantageous to</w:t>
      </w:r>
      <w:r w:rsidR="00BB7A87">
        <w:rPr>
          <w:rFonts w:eastAsiaTheme="minorEastAsia"/>
        </w:rPr>
        <w:t xml:space="preserve"> </w:t>
      </w:r>
      <w:r w:rsidR="00AD433F">
        <w:rPr>
          <w:rFonts w:eastAsiaTheme="minorEastAsia"/>
        </w:rPr>
        <w:t>specify a feedforward decoder</w:t>
      </w:r>
      <w:r w:rsidR="001A0B2C">
        <w:rPr>
          <w:rFonts w:eastAsiaTheme="minorEastAsia"/>
        </w:rPr>
        <w:t>. The encoder</w:t>
      </w:r>
      <w:r w:rsidR="00F606B3">
        <w:rPr>
          <w:rFonts w:eastAsiaTheme="minorEastAsia"/>
        </w:rPr>
        <w:t xml:space="preserve">, which does not need to be specified, could </w:t>
      </w:r>
      <w:r w:rsidR="007124ED">
        <w:rPr>
          <w:rFonts w:eastAsiaTheme="minorEastAsia"/>
        </w:rPr>
        <w:t xml:space="preserve">then </w:t>
      </w:r>
      <w:r w:rsidR="00F606B3">
        <w:rPr>
          <w:rFonts w:eastAsiaTheme="minorEastAsia"/>
        </w:rPr>
        <w:t>be feedforward or recurrent.</w:t>
      </w:r>
      <w:r w:rsidR="004F7388">
        <w:rPr>
          <w:rFonts w:eastAsiaTheme="minorEastAsia"/>
        </w:rPr>
        <w:t xml:space="preserve"> In a UE-first Type 3 scenario, it may be advantageous to</w:t>
      </w:r>
      <w:r w:rsidR="007124ED">
        <w:rPr>
          <w:rFonts w:eastAsiaTheme="minorEastAsia"/>
        </w:rPr>
        <w:t xml:space="preserve"> specify a feedforward encoder</w:t>
      </w:r>
      <w:r w:rsidR="000B7591">
        <w:rPr>
          <w:rFonts w:eastAsiaTheme="minorEastAsia"/>
        </w:rPr>
        <w:t xml:space="preserve">, </w:t>
      </w:r>
      <w:r w:rsidR="001439D5">
        <w:rPr>
          <w:rFonts w:eastAsiaTheme="minorEastAsia"/>
        </w:rPr>
        <w:t>while allowing the decoder to be feedforward or recurrent.</w:t>
      </w:r>
    </w:p>
    <w:p w14:paraId="3BECCF06" w14:textId="423E7E2C" w:rsidR="001C734D" w:rsidRPr="005A03AF" w:rsidRDefault="00B3082A" w:rsidP="00C65E75">
      <w:pPr>
        <w:pStyle w:val="Caption"/>
        <w:jc w:val="both"/>
        <w:rPr>
          <w:lang w:val="en-US"/>
        </w:rPr>
      </w:pPr>
      <w:bookmarkStart w:id="8" w:name="_Ref158966614"/>
      <w:r w:rsidRPr="005A03AF">
        <w:t>Proposal</w:t>
      </w:r>
      <w:r w:rsidR="005A03AF" w:rsidRPr="005A03AF">
        <w:t xml:space="preserve"> </w:t>
      </w:r>
      <w:r w:rsidR="005A03AF" w:rsidRPr="005A03AF">
        <w:fldChar w:fldCharType="begin"/>
      </w:r>
      <w:r w:rsidR="005A03AF" w:rsidRPr="005A03AF">
        <w:instrText xml:space="preserve"> SEQ Proposal \* ARABIC </w:instrText>
      </w:r>
      <w:r w:rsidR="005A03AF" w:rsidRPr="005A03AF">
        <w:fldChar w:fldCharType="separate"/>
      </w:r>
      <w:r w:rsidR="001024A2">
        <w:rPr>
          <w:noProof/>
        </w:rPr>
        <w:t>1</w:t>
      </w:r>
      <w:r w:rsidR="005A03AF" w:rsidRPr="005A03AF">
        <w:fldChar w:fldCharType="end"/>
      </w:r>
      <w:r w:rsidR="005A03AF" w:rsidRPr="005A03AF">
        <w:t>:</w:t>
      </w:r>
      <w:r w:rsidRPr="005A03AF">
        <w:t xml:space="preserve"> </w:t>
      </w:r>
      <w:r w:rsidR="008121DA" w:rsidRPr="005A03AF">
        <w:rPr>
          <w:lang w:val="en-US"/>
        </w:rPr>
        <w:t>SFT</w:t>
      </w:r>
      <w:r w:rsidR="005B6DF4" w:rsidRPr="005A03AF">
        <w:rPr>
          <w:lang w:val="en-US"/>
        </w:rPr>
        <w:t xml:space="preserve"> </w:t>
      </w:r>
      <w:r w:rsidR="00314F90" w:rsidRPr="005A03AF">
        <w:rPr>
          <w:lang w:val="en-US"/>
        </w:rPr>
        <w:t xml:space="preserve">CSI </w:t>
      </w:r>
      <w:r w:rsidR="005B6DF4" w:rsidRPr="005A03AF">
        <w:rPr>
          <w:lang w:val="en-US"/>
        </w:rPr>
        <w:t xml:space="preserve">compression schemes should be evaluated in comparison with separate SF </w:t>
      </w:r>
      <w:r w:rsidR="00F54E57" w:rsidRPr="005A03AF">
        <w:rPr>
          <w:lang w:val="en-US"/>
        </w:rPr>
        <w:t xml:space="preserve">CSI </w:t>
      </w:r>
      <w:r w:rsidR="005B6DF4" w:rsidRPr="005A03AF">
        <w:rPr>
          <w:lang w:val="en-US"/>
        </w:rPr>
        <w:t>compression and prediction</w:t>
      </w:r>
      <w:r w:rsidR="00CA6D6C" w:rsidRPr="005A03AF">
        <w:rPr>
          <w:lang w:val="en-US"/>
        </w:rPr>
        <w:t xml:space="preserve"> as a baseline</w:t>
      </w:r>
      <w:r w:rsidR="006A5CE3" w:rsidRPr="005A03AF">
        <w:rPr>
          <w:lang w:val="en-US"/>
        </w:rPr>
        <w:t>, in two</w:t>
      </w:r>
      <w:r w:rsidR="00E70B98" w:rsidRPr="005A03AF">
        <w:rPr>
          <w:lang w:val="en-US"/>
        </w:rPr>
        <w:t xml:space="preserve"> scenarios: </w:t>
      </w:r>
      <w:r w:rsidR="00085521" w:rsidRPr="005A03AF">
        <w:rPr>
          <w:lang w:val="en-US"/>
        </w:rPr>
        <w:t>accuracy</w:t>
      </w:r>
      <w:r w:rsidR="00ED3CFE" w:rsidRPr="005A03AF">
        <w:rPr>
          <w:lang w:val="en-US"/>
        </w:rPr>
        <w:t xml:space="preserve"> improvement </w:t>
      </w:r>
      <w:r w:rsidR="00540210" w:rsidRPr="005A03AF">
        <w:rPr>
          <w:lang w:val="en-US"/>
        </w:rPr>
        <w:t>and overhead reduction.</w:t>
      </w:r>
      <w:bookmarkEnd w:id="8"/>
    </w:p>
    <w:p w14:paraId="3C74F997" w14:textId="6ECB34FE" w:rsidR="00314F90" w:rsidRPr="005A03AF" w:rsidRDefault="00314F90" w:rsidP="00C65E75">
      <w:pPr>
        <w:pStyle w:val="Caption"/>
        <w:jc w:val="both"/>
        <w:rPr>
          <w:lang w:val="en-US"/>
        </w:rPr>
      </w:pPr>
      <w:bookmarkStart w:id="9" w:name="_Ref158966620"/>
      <w:r w:rsidRPr="005A03AF">
        <w:t>Proposal</w:t>
      </w:r>
      <w:r w:rsidR="005A03AF" w:rsidRPr="005A03AF">
        <w:t xml:space="preserve"> </w:t>
      </w:r>
      <w:r w:rsidR="005A03AF" w:rsidRPr="005A03AF">
        <w:fldChar w:fldCharType="begin"/>
      </w:r>
      <w:r w:rsidR="005A03AF" w:rsidRPr="005A03AF">
        <w:instrText xml:space="preserve"> SEQ Proposal \* ARABIC </w:instrText>
      </w:r>
      <w:r w:rsidR="005A03AF" w:rsidRPr="005A03AF">
        <w:fldChar w:fldCharType="separate"/>
      </w:r>
      <w:r w:rsidR="001024A2">
        <w:rPr>
          <w:noProof/>
        </w:rPr>
        <w:t>2</w:t>
      </w:r>
      <w:r w:rsidR="005A03AF" w:rsidRPr="005A03AF">
        <w:fldChar w:fldCharType="end"/>
      </w:r>
      <w:r w:rsidR="005A03AF" w:rsidRPr="005A03AF">
        <w:t>:</w:t>
      </w:r>
      <w:r w:rsidRPr="005A03AF">
        <w:t xml:space="preserve"> </w:t>
      </w:r>
      <w:r w:rsidRPr="005A03AF">
        <w:rPr>
          <w:lang w:val="en-US"/>
        </w:rPr>
        <w:t xml:space="preserve">In comparing SFT compression </w:t>
      </w:r>
      <w:r w:rsidR="0025490B" w:rsidRPr="005A03AF">
        <w:rPr>
          <w:lang w:val="en-US"/>
        </w:rPr>
        <w:t>with SF CSI compression</w:t>
      </w:r>
      <w:r w:rsidR="006A6C83" w:rsidRPr="005A03AF">
        <w:rPr>
          <w:lang w:val="en-US"/>
        </w:rPr>
        <w:t xml:space="preserve"> and prediction</w:t>
      </w:r>
      <w:r w:rsidR="00FB6620" w:rsidRPr="005A03AF">
        <w:rPr>
          <w:lang w:val="en-US"/>
        </w:rPr>
        <w:t xml:space="preserve"> for overhead reduction</w:t>
      </w:r>
      <w:r w:rsidR="006A6C83" w:rsidRPr="005A03AF">
        <w:rPr>
          <w:lang w:val="en-US"/>
        </w:rPr>
        <w:t xml:space="preserve">, </w:t>
      </w:r>
      <w:r w:rsidR="001627FD" w:rsidRPr="005A03AF">
        <w:rPr>
          <w:lang w:val="en-US"/>
        </w:rPr>
        <w:t xml:space="preserve">optimization of </w:t>
      </w:r>
      <w:r w:rsidR="006A6C83" w:rsidRPr="005A03AF">
        <w:rPr>
          <w:lang w:val="en-US"/>
        </w:rPr>
        <w:t>the CSI-RS periodicity</w:t>
      </w:r>
      <w:r w:rsidR="00F81654" w:rsidRPr="005A03AF">
        <w:rPr>
          <w:lang w:val="en-US"/>
        </w:rPr>
        <w:t xml:space="preserve"> </w:t>
      </w:r>
      <w:r w:rsidR="001627FD" w:rsidRPr="005A03AF">
        <w:rPr>
          <w:lang w:val="en-US"/>
        </w:rPr>
        <w:t xml:space="preserve">with respect to </w:t>
      </w:r>
      <w:r w:rsidR="009C4BAD" w:rsidRPr="005A03AF">
        <w:rPr>
          <w:lang w:val="en-US"/>
        </w:rPr>
        <w:t xml:space="preserve">the </w:t>
      </w:r>
      <w:r w:rsidR="001627FD" w:rsidRPr="005A03AF">
        <w:rPr>
          <w:lang w:val="en-US"/>
        </w:rPr>
        <w:t xml:space="preserve">temporal coherence </w:t>
      </w:r>
      <w:r w:rsidR="00F81654" w:rsidRPr="005A03AF">
        <w:rPr>
          <w:lang w:val="en-US"/>
        </w:rPr>
        <w:t xml:space="preserve">should be </w:t>
      </w:r>
      <w:proofErr w:type="gramStart"/>
      <w:r w:rsidR="001627FD" w:rsidRPr="005A03AF">
        <w:rPr>
          <w:lang w:val="en-US"/>
        </w:rPr>
        <w:t>taken into account</w:t>
      </w:r>
      <w:proofErr w:type="gramEnd"/>
      <w:r w:rsidR="001627FD" w:rsidRPr="005A03AF">
        <w:rPr>
          <w:lang w:val="en-US"/>
        </w:rPr>
        <w:t>.</w:t>
      </w:r>
      <w:bookmarkEnd w:id="9"/>
    </w:p>
    <w:p w14:paraId="22A7B2F3" w14:textId="1844AF93" w:rsidR="0074141B" w:rsidRPr="005A03AF" w:rsidRDefault="0074141B" w:rsidP="00C65E75">
      <w:pPr>
        <w:pStyle w:val="Caption"/>
        <w:jc w:val="both"/>
        <w:rPr>
          <w:lang w:val="en-US"/>
        </w:rPr>
      </w:pPr>
      <w:bookmarkStart w:id="10" w:name="_Ref158966630"/>
      <w:r w:rsidRPr="005A03AF">
        <w:t>Proposal</w:t>
      </w:r>
      <w:r w:rsidR="005A03AF" w:rsidRPr="005A03AF">
        <w:t xml:space="preserve"> </w:t>
      </w:r>
      <w:r w:rsidR="005A03AF" w:rsidRPr="005A03AF">
        <w:fldChar w:fldCharType="begin"/>
      </w:r>
      <w:r w:rsidR="005A03AF" w:rsidRPr="005A03AF">
        <w:instrText xml:space="preserve"> SEQ Proposal \* ARABIC </w:instrText>
      </w:r>
      <w:r w:rsidR="005A03AF" w:rsidRPr="005A03AF">
        <w:fldChar w:fldCharType="separate"/>
      </w:r>
      <w:r w:rsidR="001024A2">
        <w:rPr>
          <w:noProof/>
        </w:rPr>
        <w:t>3</w:t>
      </w:r>
      <w:r w:rsidR="005A03AF" w:rsidRPr="005A03AF">
        <w:fldChar w:fldCharType="end"/>
      </w:r>
      <w:r w:rsidR="005A03AF" w:rsidRPr="005A03AF">
        <w:t>:</w:t>
      </w:r>
      <w:r w:rsidRPr="005A03AF">
        <w:t xml:space="preserve"> </w:t>
      </w:r>
      <w:r w:rsidRPr="005A03AF">
        <w:rPr>
          <w:lang w:val="en-US"/>
        </w:rPr>
        <w:t>In comparing SFT compression with SF CSI compression and prediction for accuracy improvement</w:t>
      </w:r>
      <w:r w:rsidR="0086056C" w:rsidRPr="005A03AF">
        <w:rPr>
          <w:lang w:val="en-US"/>
        </w:rPr>
        <w:t>, the CSI-RS periodicity should be fixed</w:t>
      </w:r>
      <w:r w:rsidR="00952D25" w:rsidRPr="005A03AF">
        <w:rPr>
          <w:lang w:val="en-US"/>
        </w:rPr>
        <w:t>, and temporal</w:t>
      </w:r>
      <w:r w:rsidR="00D25980" w:rsidRPr="005A03AF">
        <w:rPr>
          <w:lang w:val="en-US"/>
        </w:rPr>
        <w:t xml:space="preserve"> coherence should be at or below the </w:t>
      </w:r>
      <w:r w:rsidR="00CA0357" w:rsidRPr="005A03AF">
        <w:rPr>
          <w:lang w:val="en-US"/>
        </w:rPr>
        <w:t>CSI-RS period.</w:t>
      </w:r>
      <w:bookmarkEnd w:id="10"/>
    </w:p>
    <w:p w14:paraId="3B600620" w14:textId="212CF39D" w:rsidR="001627FD" w:rsidRPr="005A03AF" w:rsidRDefault="00737795" w:rsidP="00C65E75">
      <w:pPr>
        <w:pStyle w:val="Caption"/>
        <w:jc w:val="both"/>
        <w:rPr>
          <w:lang w:val="en-US"/>
        </w:rPr>
      </w:pPr>
      <w:bookmarkStart w:id="11" w:name="_Ref158966634"/>
      <w:r w:rsidRPr="005A03AF">
        <w:t>Proposal</w:t>
      </w:r>
      <w:r w:rsidR="005A03AF" w:rsidRPr="005A03AF">
        <w:t xml:space="preserve"> </w:t>
      </w:r>
      <w:r w:rsidR="005A03AF" w:rsidRPr="005A03AF">
        <w:fldChar w:fldCharType="begin"/>
      </w:r>
      <w:r w:rsidR="005A03AF" w:rsidRPr="005A03AF">
        <w:instrText xml:space="preserve"> SEQ Proposal \* ARABIC </w:instrText>
      </w:r>
      <w:r w:rsidR="005A03AF" w:rsidRPr="005A03AF">
        <w:fldChar w:fldCharType="separate"/>
      </w:r>
      <w:r w:rsidR="001024A2">
        <w:rPr>
          <w:noProof/>
        </w:rPr>
        <w:t>4</w:t>
      </w:r>
      <w:r w:rsidR="005A03AF" w:rsidRPr="005A03AF">
        <w:fldChar w:fldCharType="end"/>
      </w:r>
      <w:r w:rsidR="005A03AF" w:rsidRPr="005A03AF">
        <w:t>:</w:t>
      </w:r>
      <w:r w:rsidRPr="005A03AF">
        <w:t xml:space="preserve"> </w:t>
      </w:r>
      <w:r w:rsidR="00522AB6" w:rsidRPr="005A03AF">
        <w:rPr>
          <w:lang w:val="en-US"/>
        </w:rPr>
        <w:t>If recurrent</w:t>
      </w:r>
      <w:r w:rsidR="003E2520" w:rsidRPr="005A03AF">
        <w:rPr>
          <w:lang w:val="en-US"/>
        </w:rPr>
        <w:t xml:space="preserve"> networks</w:t>
      </w:r>
      <w:r w:rsidR="0012034B" w:rsidRPr="005A03AF">
        <w:rPr>
          <w:lang w:val="en-US"/>
        </w:rPr>
        <w:t xml:space="preserve"> are considered for SFT CSI compression,</w:t>
      </w:r>
      <w:r w:rsidR="00170657" w:rsidRPr="005A03AF">
        <w:rPr>
          <w:lang w:val="en-US"/>
        </w:rPr>
        <w:t xml:space="preserve"> </w:t>
      </w:r>
      <w:r w:rsidR="00606873" w:rsidRPr="005A03AF">
        <w:rPr>
          <w:lang w:val="en-US"/>
        </w:rPr>
        <w:t>methods for ensuring</w:t>
      </w:r>
      <w:r w:rsidR="000428CA" w:rsidRPr="005A03AF">
        <w:rPr>
          <w:lang w:val="en-US"/>
        </w:rPr>
        <w:t xml:space="preserve"> stability, </w:t>
      </w:r>
      <w:r w:rsidR="00606873" w:rsidRPr="005A03AF">
        <w:rPr>
          <w:lang w:val="en-US"/>
        </w:rPr>
        <w:t xml:space="preserve">controlling </w:t>
      </w:r>
      <w:r w:rsidR="000428CA" w:rsidRPr="005A03AF">
        <w:rPr>
          <w:lang w:val="en-US"/>
        </w:rPr>
        <w:t xml:space="preserve">error propagation, and </w:t>
      </w:r>
      <w:r w:rsidR="00606873" w:rsidRPr="005A03AF">
        <w:rPr>
          <w:lang w:val="en-US"/>
        </w:rPr>
        <w:t xml:space="preserve">achieving </w:t>
      </w:r>
      <w:r w:rsidR="000428CA" w:rsidRPr="005A03AF">
        <w:rPr>
          <w:lang w:val="en-US"/>
        </w:rPr>
        <w:t xml:space="preserve">interoperability should </w:t>
      </w:r>
      <w:r w:rsidR="00606873" w:rsidRPr="005A03AF">
        <w:rPr>
          <w:lang w:val="en-US"/>
        </w:rPr>
        <w:t>be addressed.</w:t>
      </w:r>
      <w:bookmarkEnd w:id="11"/>
    </w:p>
    <w:p w14:paraId="40895EAF" w14:textId="61E7E54C" w:rsidR="00F570A3" w:rsidRPr="00363B1C" w:rsidRDefault="00F570A3" w:rsidP="00F876AA">
      <w:pPr>
        <w:overflowPunct/>
        <w:autoSpaceDE/>
        <w:autoSpaceDN/>
        <w:adjustRightInd/>
        <w:spacing w:after="0"/>
        <w:textAlignment w:val="auto"/>
        <w:rPr>
          <w:rFonts w:ascii="Calibri" w:eastAsia="Times New Roman" w:hAnsi="Calibri" w:cs="Calibri"/>
          <w:color w:val="0563C1"/>
          <w:sz w:val="18"/>
          <w:szCs w:val="18"/>
          <w:u w:val="single"/>
          <w:lang w:val="en-US" w:eastAsia="zh-CN"/>
        </w:rPr>
      </w:pPr>
    </w:p>
    <w:p w14:paraId="3D3237A8" w14:textId="7E231526" w:rsidR="00E714BB" w:rsidRDefault="00E714BB" w:rsidP="004865DA">
      <w:pPr>
        <w:pStyle w:val="Heading3"/>
        <w:rPr>
          <w:lang w:val="en-US"/>
        </w:rPr>
      </w:pPr>
      <w:r>
        <w:rPr>
          <w:lang w:val="en-US"/>
        </w:rPr>
        <w:t>Cell/Site-specific models</w:t>
      </w:r>
    </w:p>
    <w:p w14:paraId="70A9349C" w14:textId="00335667" w:rsidR="00DA3834" w:rsidRDefault="00104A9A" w:rsidP="00F679CF">
      <w:pPr>
        <w:jc w:val="both"/>
        <w:rPr>
          <w:lang w:val="en-US"/>
        </w:rPr>
      </w:pPr>
      <w:r>
        <w:rPr>
          <w:lang w:val="en-US"/>
        </w:rPr>
        <w:t xml:space="preserve">In </w:t>
      </w:r>
      <w:r w:rsidR="00EF2C54">
        <w:rPr>
          <w:lang w:val="en-US"/>
        </w:rPr>
        <w:t>Release 18</w:t>
      </w:r>
      <w:r w:rsidR="00EA186E">
        <w:rPr>
          <w:lang w:val="en-US"/>
        </w:rPr>
        <w:t xml:space="preserve">, </w:t>
      </w:r>
      <w:r w:rsidR="00D20A6F">
        <w:rPr>
          <w:lang w:val="en-US"/>
        </w:rPr>
        <w:t xml:space="preserve">the generalization </w:t>
      </w:r>
      <w:r w:rsidR="00230682">
        <w:rPr>
          <w:lang w:val="en-US"/>
        </w:rPr>
        <w:t>and s</w:t>
      </w:r>
      <w:r w:rsidR="003B319A">
        <w:rPr>
          <w:lang w:val="en-US"/>
        </w:rPr>
        <w:t>caling</w:t>
      </w:r>
      <w:r w:rsidR="00D20A6F">
        <w:rPr>
          <w:lang w:val="en-US"/>
        </w:rPr>
        <w:t xml:space="preserve"> capability</w:t>
      </w:r>
      <w:r w:rsidR="00230682">
        <w:rPr>
          <w:lang w:val="en-US"/>
        </w:rPr>
        <w:t>,</w:t>
      </w:r>
      <w:r w:rsidR="00A95349">
        <w:rPr>
          <w:lang w:val="en-US"/>
        </w:rPr>
        <w:t xml:space="preserve"> </w:t>
      </w:r>
      <w:r w:rsidR="00DA0A98" w:rsidRPr="00DA0A98">
        <w:rPr>
          <w:lang w:val="en-US"/>
        </w:rPr>
        <w:t>specifically the ability to utilize a single model applicable across diverse scenarios, configurations, and sites, has been extensively investigated</w:t>
      </w:r>
      <w:r w:rsidR="00DA0A98">
        <w:rPr>
          <w:lang w:val="en-US"/>
        </w:rPr>
        <w:t xml:space="preserve"> </w:t>
      </w:r>
      <w:r w:rsidR="008752B5">
        <w:rPr>
          <w:rFonts w:hint="eastAsia"/>
          <w:lang w:val="en-US"/>
        </w:rPr>
        <w:t>and</w:t>
      </w:r>
      <w:r w:rsidR="008752B5">
        <w:rPr>
          <w:lang w:val="en-US"/>
        </w:rPr>
        <w:t xml:space="preserve"> </w:t>
      </w:r>
      <w:r w:rsidR="00DD43A3">
        <w:rPr>
          <w:lang w:val="en-US"/>
        </w:rPr>
        <w:t>evaluated</w:t>
      </w:r>
      <w:r w:rsidR="00852885">
        <w:rPr>
          <w:lang w:val="en-US"/>
        </w:rPr>
        <w:t xml:space="preserve"> for CSI compression</w:t>
      </w:r>
      <w:r w:rsidR="009A4625">
        <w:rPr>
          <w:lang w:val="en-US"/>
        </w:rPr>
        <w:t xml:space="preserve"> in</w:t>
      </w:r>
      <w:r w:rsidR="00866D1D">
        <w:rPr>
          <w:lang w:val="en-US"/>
        </w:rPr>
        <w:t xml:space="preserve"> the following</w:t>
      </w:r>
      <w:r w:rsidR="00DA3834">
        <w:rPr>
          <w:lang w:val="en-US"/>
        </w:rPr>
        <w:t xml:space="preserve"> aspects:</w:t>
      </w:r>
    </w:p>
    <w:p w14:paraId="57C0F7B8" w14:textId="77777777" w:rsidR="00431E8B" w:rsidRPr="00133C49" w:rsidRDefault="00431E8B" w:rsidP="006811B3">
      <w:pPr>
        <w:pStyle w:val="B1"/>
        <w:spacing w:after="0"/>
        <w:jc w:val="both"/>
      </w:pPr>
      <w:r w:rsidRPr="00133C49">
        <w:t>-</w:t>
      </w:r>
      <w:r w:rsidRPr="00133C49">
        <w:tab/>
        <w:t xml:space="preserve">Various deployment scenarios (e.g., </w:t>
      </w:r>
      <w:proofErr w:type="spellStart"/>
      <w:r w:rsidRPr="00133C49">
        <w:t>UMa</w:t>
      </w:r>
      <w:proofErr w:type="spellEnd"/>
      <w:r w:rsidRPr="00133C49">
        <w:t xml:space="preserve">, </w:t>
      </w:r>
      <w:proofErr w:type="spellStart"/>
      <w:r w:rsidRPr="00133C49">
        <w:t>UMi</w:t>
      </w:r>
      <w:proofErr w:type="spellEnd"/>
      <w:r w:rsidRPr="00133C49">
        <w:t>, InH)</w:t>
      </w:r>
    </w:p>
    <w:p w14:paraId="20EC437C" w14:textId="77777777" w:rsidR="00431E8B" w:rsidRPr="00133C49" w:rsidRDefault="00431E8B" w:rsidP="006811B3">
      <w:pPr>
        <w:pStyle w:val="B1"/>
        <w:spacing w:after="0"/>
        <w:jc w:val="both"/>
      </w:pPr>
      <w:r w:rsidRPr="00133C49">
        <w:t>-</w:t>
      </w:r>
      <w:r w:rsidRPr="00133C49">
        <w:tab/>
        <w:t xml:space="preserve">Various outdoor/indoor UE distributions for </w:t>
      </w:r>
      <w:proofErr w:type="spellStart"/>
      <w:r w:rsidRPr="00133C49">
        <w:t>UMa</w:t>
      </w:r>
      <w:proofErr w:type="spellEnd"/>
      <w:r w:rsidRPr="00133C49">
        <w:t>/</w:t>
      </w:r>
      <w:proofErr w:type="spellStart"/>
      <w:r w:rsidRPr="00133C49">
        <w:t>UMi</w:t>
      </w:r>
      <w:proofErr w:type="spellEnd"/>
      <w:r w:rsidRPr="00133C49">
        <w:t xml:space="preserve"> (e.g., 10:0, 8:2, 5:5, 2:8, 0:10)</w:t>
      </w:r>
    </w:p>
    <w:p w14:paraId="22E5A645" w14:textId="77777777" w:rsidR="00431E8B" w:rsidRPr="00133C49" w:rsidRDefault="00431E8B" w:rsidP="006811B3">
      <w:pPr>
        <w:pStyle w:val="B1"/>
        <w:spacing w:after="0"/>
        <w:jc w:val="both"/>
      </w:pPr>
      <w:r w:rsidRPr="00133C49">
        <w:t>-</w:t>
      </w:r>
      <w:r w:rsidRPr="00133C49">
        <w:tab/>
        <w:t>Various carrier frequencies (e.g., 2GHz, 3.5GHz)</w:t>
      </w:r>
    </w:p>
    <w:p w14:paraId="309EDDB7" w14:textId="77777777" w:rsidR="00431E8B" w:rsidRDefault="00431E8B" w:rsidP="006811B3">
      <w:pPr>
        <w:pStyle w:val="B1"/>
        <w:spacing w:after="0"/>
        <w:jc w:val="both"/>
      </w:pPr>
      <w:r w:rsidRPr="00133C49">
        <w:t>-</w:t>
      </w:r>
      <w:r w:rsidRPr="00133C49">
        <w:tab/>
      </w:r>
      <w:r>
        <w:t>V</w:t>
      </w:r>
      <w:r w:rsidRPr="00133C49">
        <w:t>arious antenna spacing</w:t>
      </w:r>
    </w:p>
    <w:p w14:paraId="35D0E6B6" w14:textId="2FD3B569" w:rsidR="00431E8B" w:rsidRDefault="00431E8B" w:rsidP="006811B3">
      <w:pPr>
        <w:pStyle w:val="B1"/>
        <w:spacing w:after="0"/>
        <w:jc w:val="both"/>
      </w:pPr>
      <w:r w:rsidRPr="00133C49">
        <w:t>-</w:t>
      </w:r>
      <w:r w:rsidRPr="00133C49">
        <w:tab/>
      </w:r>
      <w:r>
        <w:t>V</w:t>
      </w:r>
      <w:r w:rsidRPr="00133C49">
        <w:t>arious antenna virtualization (</w:t>
      </w:r>
      <w:proofErr w:type="spellStart"/>
      <w:r w:rsidRPr="00133C49">
        <w:t>TxRU</w:t>
      </w:r>
      <w:proofErr w:type="spellEnd"/>
      <w:r w:rsidRPr="00133C49">
        <w:t xml:space="preserve"> mapping),</w:t>
      </w:r>
    </w:p>
    <w:p w14:paraId="164DDE3C" w14:textId="0F9FFF4E" w:rsidR="00431E8B" w:rsidRDefault="00431E8B" w:rsidP="006811B3">
      <w:pPr>
        <w:pStyle w:val="B1"/>
        <w:spacing w:after="0"/>
        <w:jc w:val="both"/>
      </w:pPr>
      <w:r w:rsidRPr="00133C49">
        <w:t>-</w:t>
      </w:r>
      <w:r w:rsidRPr="00133C49">
        <w:tab/>
      </w:r>
      <w:r>
        <w:t>V</w:t>
      </w:r>
      <w:r w:rsidRPr="00133C49">
        <w:t xml:space="preserve">arious </w:t>
      </w:r>
      <w:r>
        <w:t>ISDs</w:t>
      </w:r>
    </w:p>
    <w:p w14:paraId="772ABD2A" w14:textId="77777777" w:rsidR="00CA73C8" w:rsidRDefault="00CA73C8" w:rsidP="006811B3">
      <w:pPr>
        <w:pStyle w:val="B1"/>
        <w:spacing w:after="0"/>
        <w:jc w:val="both"/>
        <w:rPr>
          <w:lang w:eastAsia="zh-CN"/>
        </w:rPr>
      </w:pPr>
      <w:r w:rsidRPr="00133C49">
        <w:rPr>
          <w:lang w:eastAsia="zh-CN"/>
        </w:rPr>
        <w:t>-</w:t>
      </w:r>
      <w:r w:rsidRPr="00133C49">
        <w:rPr>
          <w:lang w:eastAsia="zh-CN"/>
        </w:rPr>
        <w:tab/>
        <w:t xml:space="preserve">Various bandwidths (e.g., 10MHz, 20MHz) and/or frequency granularities, (e.g., size of </w:t>
      </w:r>
      <w:proofErr w:type="spellStart"/>
      <w:r w:rsidRPr="00133C49">
        <w:rPr>
          <w:lang w:eastAsia="zh-CN"/>
        </w:rPr>
        <w:t>subband</w:t>
      </w:r>
      <w:proofErr w:type="spellEnd"/>
      <w:r w:rsidRPr="00133C49">
        <w:rPr>
          <w:lang w:eastAsia="zh-CN"/>
        </w:rPr>
        <w:t>)</w:t>
      </w:r>
    </w:p>
    <w:p w14:paraId="7195391E" w14:textId="77777777" w:rsidR="0087674B" w:rsidRPr="00133C49" w:rsidRDefault="0087674B" w:rsidP="006811B3">
      <w:pPr>
        <w:pStyle w:val="B1"/>
        <w:spacing w:after="0"/>
        <w:jc w:val="both"/>
        <w:rPr>
          <w:lang w:eastAsia="zh-CN"/>
        </w:rPr>
      </w:pPr>
      <w:r w:rsidRPr="00133C49">
        <w:rPr>
          <w:lang w:eastAsia="zh-CN"/>
        </w:rPr>
        <w:t>-</w:t>
      </w:r>
      <w:r w:rsidRPr="00133C49">
        <w:rPr>
          <w:lang w:eastAsia="zh-CN"/>
        </w:rPr>
        <w:tab/>
        <w:t>Various sizes of CSI feedback payloads</w:t>
      </w:r>
    </w:p>
    <w:p w14:paraId="04BD2678" w14:textId="77777777" w:rsidR="0087674B" w:rsidRDefault="0087674B" w:rsidP="006811B3">
      <w:pPr>
        <w:pStyle w:val="B1"/>
        <w:spacing w:after="0"/>
        <w:jc w:val="both"/>
        <w:rPr>
          <w:lang w:eastAsia="zh-CN"/>
        </w:rPr>
      </w:pPr>
      <w:r w:rsidRPr="00133C49">
        <w:rPr>
          <w:lang w:eastAsia="zh-CN"/>
        </w:rPr>
        <w:t>-</w:t>
      </w:r>
      <w:r w:rsidRPr="00133C49">
        <w:rPr>
          <w:lang w:eastAsia="zh-CN"/>
        </w:rPr>
        <w:tab/>
        <w:t>Various antenna port layouts, e.g., (N1/N2/P) and/or antenna port numbers (e.g., 32 ports, 16 ports)</w:t>
      </w:r>
    </w:p>
    <w:p w14:paraId="76ECB2D3" w14:textId="72C64925" w:rsidR="0087674B" w:rsidRPr="00F56384" w:rsidRDefault="0091753B" w:rsidP="00F679CF">
      <w:pPr>
        <w:pStyle w:val="B1"/>
        <w:ind w:left="0" w:firstLine="0"/>
        <w:jc w:val="both"/>
        <w:rPr>
          <w:lang w:val="en-US"/>
        </w:rPr>
      </w:pPr>
      <w:r w:rsidRPr="0091753B">
        <w:rPr>
          <w:lang w:val="en-US"/>
        </w:rPr>
        <w:br/>
        <w:t xml:space="preserve">The evaluation results of the </w:t>
      </w:r>
      <w:r>
        <w:rPr>
          <w:lang w:val="en-US"/>
        </w:rPr>
        <w:t>AI</w:t>
      </w:r>
      <w:r w:rsidR="0093266F">
        <w:rPr>
          <w:lang w:val="en-US"/>
        </w:rPr>
        <w:t>/</w:t>
      </w:r>
      <w:r>
        <w:rPr>
          <w:lang w:val="en-US"/>
        </w:rPr>
        <w:t>ML</w:t>
      </w:r>
      <w:r w:rsidRPr="0091753B">
        <w:rPr>
          <w:lang w:val="en-US"/>
        </w:rPr>
        <w:t xml:space="preserve"> model generalization and scalability</w:t>
      </w:r>
      <w:r>
        <w:rPr>
          <w:lang w:val="en-US"/>
        </w:rPr>
        <w:t xml:space="preserve"> for CSI compression</w:t>
      </w:r>
      <w:r w:rsidRPr="0091753B">
        <w:rPr>
          <w:lang w:val="en-US"/>
        </w:rPr>
        <w:t xml:space="preserve"> study are outlined in T</w:t>
      </w:r>
      <w:r w:rsidR="00460961">
        <w:rPr>
          <w:lang w:val="en-US"/>
        </w:rPr>
        <w:t>R</w:t>
      </w:r>
      <w:r w:rsidRPr="0091753B">
        <w:rPr>
          <w:lang w:val="en-US"/>
        </w:rPr>
        <w:t xml:space="preserve"> 38.843</w:t>
      </w:r>
      <w:r w:rsidR="00460961">
        <w:rPr>
          <w:lang w:val="en-US"/>
        </w:rPr>
        <w:t xml:space="preserve"> </w:t>
      </w:r>
      <w:r w:rsidR="00935558">
        <w:rPr>
          <w:lang w:val="en-US"/>
        </w:rPr>
        <w:fldChar w:fldCharType="begin"/>
      </w:r>
      <w:r w:rsidR="00935558">
        <w:rPr>
          <w:lang w:val="en-US"/>
        </w:rPr>
        <w:instrText xml:space="preserve"> REF _Ref157633806 \r \h </w:instrText>
      </w:r>
      <w:r w:rsidR="00935558">
        <w:rPr>
          <w:lang w:val="en-US"/>
        </w:rPr>
      </w:r>
      <w:r w:rsidR="00935558">
        <w:rPr>
          <w:lang w:val="en-US"/>
        </w:rPr>
        <w:fldChar w:fldCharType="separate"/>
      </w:r>
      <w:r w:rsidR="001024A2">
        <w:rPr>
          <w:lang w:val="en-US"/>
        </w:rPr>
        <w:t>[2]</w:t>
      </w:r>
      <w:r w:rsidR="00935558">
        <w:rPr>
          <w:lang w:val="en-US"/>
        </w:rPr>
        <w:fldChar w:fldCharType="end"/>
      </w:r>
      <w:r w:rsidRPr="0091753B">
        <w:rPr>
          <w:lang w:val="en-US"/>
        </w:rPr>
        <w:t xml:space="preserve">, alongside the accompanying spreadsheets, namely </w:t>
      </w:r>
      <w:proofErr w:type="spellStart"/>
      <w:r w:rsidRPr="0091753B">
        <w:rPr>
          <w:lang w:val="en-US"/>
        </w:rPr>
        <w:t>CSI_Table</w:t>
      </w:r>
      <w:proofErr w:type="spellEnd"/>
      <w:r w:rsidRPr="0091753B">
        <w:rPr>
          <w:lang w:val="en-US"/>
        </w:rPr>
        <w:t xml:space="preserve"> 2 and </w:t>
      </w:r>
      <w:proofErr w:type="spellStart"/>
      <w:r w:rsidRPr="0091753B">
        <w:rPr>
          <w:lang w:val="en-US"/>
        </w:rPr>
        <w:t>CSI_Table</w:t>
      </w:r>
      <w:proofErr w:type="spellEnd"/>
      <w:r w:rsidRPr="0091753B">
        <w:rPr>
          <w:lang w:val="en-US"/>
        </w:rPr>
        <w:t xml:space="preserve"> 3. In </w:t>
      </w:r>
      <w:r w:rsidR="00935558">
        <w:rPr>
          <w:lang w:val="en-US"/>
        </w:rPr>
        <w:fldChar w:fldCharType="begin"/>
      </w:r>
      <w:r w:rsidR="00935558">
        <w:rPr>
          <w:lang w:val="en-US"/>
        </w:rPr>
        <w:instrText xml:space="preserve"> REF _Ref158312512 \h </w:instrText>
      </w:r>
      <w:r w:rsidR="00935558">
        <w:rPr>
          <w:lang w:val="en-US"/>
        </w:rPr>
      </w:r>
      <w:r w:rsidR="00935558">
        <w:rPr>
          <w:lang w:val="en-US"/>
        </w:rPr>
        <w:fldChar w:fldCharType="separate"/>
      </w:r>
      <w:r w:rsidR="001024A2">
        <w:t xml:space="preserve">Table </w:t>
      </w:r>
      <w:r w:rsidR="001024A2">
        <w:rPr>
          <w:noProof/>
        </w:rPr>
        <w:t>1</w:t>
      </w:r>
      <w:r w:rsidR="00935558">
        <w:rPr>
          <w:lang w:val="en-US"/>
        </w:rPr>
        <w:fldChar w:fldCharType="end"/>
      </w:r>
      <w:r w:rsidRPr="0091753B">
        <w:rPr>
          <w:lang w:val="en-US"/>
        </w:rPr>
        <w:t>, we have consolidated the evaluation findings and associated them with the methods employed for achieving generalizability.</w:t>
      </w:r>
      <w:r w:rsidR="009008F8" w:rsidRPr="00A21707">
        <w:rPr>
          <w:lang w:val="en-US"/>
        </w:rPr>
        <w:t xml:space="preserve"> </w:t>
      </w:r>
      <w:r w:rsidR="00A40AF6" w:rsidRPr="00A21707">
        <w:rPr>
          <w:lang w:val="en-US"/>
        </w:rPr>
        <w:t xml:space="preserve"> </w:t>
      </w:r>
      <w:r w:rsidR="003B158E" w:rsidRPr="00A21707">
        <w:rPr>
          <w:lang w:val="en-US"/>
        </w:rPr>
        <w:t xml:space="preserve"> </w:t>
      </w:r>
      <w:r w:rsidR="00E97E96" w:rsidRPr="00A21707">
        <w:rPr>
          <w:lang w:val="en-US"/>
        </w:rPr>
        <w:t xml:space="preserve"> </w:t>
      </w:r>
      <w:r w:rsidR="008F77B2" w:rsidRPr="00A21707">
        <w:rPr>
          <w:lang w:val="en-US"/>
        </w:rPr>
        <w:t xml:space="preserve"> </w:t>
      </w:r>
    </w:p>
    <w:p w14:paraId="4FB8D5C3" w14:textId="7334112E" w:rsidR="00911279" w:rsidRDefault="00747C41" w:rsidP="00911279">
      <w:pPr>
        <w:pStyle w:val="Caption"/>
        <w:jc w:val="center"/>
      </w:pPr>
      <w:bookmarkStart w:id="12" w:name="_Ref158312512"/>
      <w:bookmarkStart w:id="13" w:name="_Ref158312500"/>
      <w:r>
        <w:t xml:space="preserve">Table </w:t>
      </w:r>
      <w:r>
        <w:fldChar w:fldCharType="begin"/>
      </w:r>
      <w:r>
        <w:instrText xml:space="preserve"> SEQ Table \* ARABIC </w:instrText>
      </w:r>
      <w:r>
        <w:fldChar w:fldCharType="separate"/>
      </w:r>
      <w:r w:rsidR="001024A2">
        <w:rPr>
          <w:noProof/>
        </w:rPr>
        <w:t>1</w:t>
      </w:r>
      <w:r>
        <w:fldChar w:fldCharType="end"/>
      </w:r>
      <w:bookmarkEnd w:id="12"/>
      <w:r>
        <w:t>. G</w:t>
      </w:r>
      <w:r w:rsidR="00BE4AE7">
        <w:t>eneralization</w:t>
      </w:r>
      <w:r w:rsidR="005E76C6">
        <w:t>/Scalability</w:t>
      </w:r>
      <w:r w:rsidR="00BE4AE7">
        <w:t xml:space="preserve"> Case 3 Evaluation R</w:t>
      </w:r>
      <w:r w:rsidR="00F9016E">
        <w:t>esults Summary</w:t>
      </w:r>
      <w:r w:rsidR="00146191">
        <w:t xml:space="preserve"> (</w:t>
      </w:r>
      <w:r w:rsidR="008A32DF">
        <w:t>ML model trained on mixed data</w:t>
      </w:r>
      <w:r w:rsidR="001527B1">
        <w:t xml:space="preserve">sets and </w:t>
      </w:r>
      <w:r w:rsidR="00BC7D34">
        <w:t>inferenced</w:t>
      </w:r>
      <w:r w:rsidR="001527B1">
        <w:t xml:space="preserve"> on specific datasets</w:t>
      </w:r>
      <w:r w:rsidR="00146191">
        <w:t>)</w:t>
      </w:r>
      <w:r w:rsidR="00F9016E">
        <w:t>.</w:t>
      </w:r>
      <w:bookmarkEnd w:id="13"/>
    </w:p>
    <w:tbl>
      <w:tblPr>
        <w:tblW w:w="9072" w:type="dxa"/>
        <w:tblInd w:w="-5" w:type="dxa"/>
        <w:tblLook w:val="04A0" w:firstRow="1" w:lastRow="0" w:firstColumn="1" w:lastColumn="0" w:noHBand="0" w:noVBand="1"/>
      </w:tblPr>
      <w:tblGrid>
        <w:gridCol w:w="1763"/>
        <w:gridCol w:w="1918"/>
        <w:gridCol w:w="1276"/>
        <w:gridCol w:w="1323"/>
        <w:gridCol w:w="2792"/>
      </w:tblGrid>
      <w:tr w:rsidR="00911279" w:rsidRPr="00911279" w14:paraId="2CD68FAD" w14:textId="77777777" w:rsidTr="00BA5638">
        <w:trPr>
          <w:trHeight w:val="600"/>
        </w:trPr>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04A25" w14:textId="77777777" w:rsidR="00911279" w:rsidRPr="00911279" w:rsidRDefault="00911279" w:rsidP="00911279">
            <w:pPr>
              <w:overflowPunct/>
              <w:autoSpaceDE/>
              <w:autoSpaceDN/>
              <w:adjustRightInd/>
              <w:spacing w:after="0"/>
              <w:jc w:val="center"/>
              <w:textAlignment w:val="auto"/>
              <w:rPr>
                <w:rFonts w:eastAsia="Times New Roman"/>
                <w:b/>
                <w:bCs/>
                <w:color w:val="000000"/>
                <w:lang w:val="en-US" w:eastAsia="zh-CN"/>
              </w:rPr>
            </w:pPr>
            <w:r w:rsidRPr="00911279">
              <w:rPr>
                <w:rFonts w:eastAsia="Times New Roman"/>
                <w:b/>
                <w:bCs/>
                <w:color w:val="000000"/>
                <w:lang w:val="en-US" w:eastAsia="zh-CN"/>
              </w:rPr>
              <w:t>Configurations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14:paraId="52A93094" w14:textId="699F9388" w:rsidR="00911279" w:rsidRPr="00911279" w:rsidRDefault="00A562B8" w:rsidP="00911279">
            <w:pPr>
              <w:overflowPunct/>
              <w:autoSpaceDE/>
              <w:autoSpaceDN/>
              <w:adjustRightInd/>
              <w:spacing w:after="0"/>
              <w:jc w:val="center"/>
              <w:textAlignment w:val="auto"/>
              <w:rPr>
                <w:rFonts w:eastAsia="Times New Roman"/>
                <w:b/>
                <w:bCs/>
                <w:color w:val="000000"/>
                <w:lang w:val="en-US" w:eastAsia="zh-CN"/>
              </w:rPr>
            </w:pPr>
            <w:r w:rsidRPr="00911279">
              <w:rPr>
                <w:rFonts w:eastAsia="Times New Roman"/>
                <w:b/>
                <w:bCs/>
                <w:color w:val="000000"/>
                <w:lang w:val="en-US" w:eastAsia="zh-CN"/>
              </w:rPr>
              <w:t xml:space="preserve">Positive Gain </w:t>
            </w:r>
            <w:r>
              <w:rPr>
                <w:rFonts w:eastAsia="Times New Roman"/>
                <w:b/>
                <w:bCs/>
                <w:color w:val="000000"/>
                <w:lang w:val="en-US" w:eastAsia="zh-CN"/>
              </w:rPr>
              <w:t xml:space="preserve">or </w:t>
            </w:r>
            <w:r w:rsidR="00911279" w:rsidRPr="00911279">
              <w:rPr>
                <w:rFonts w:eastAsia="Times New Roman"/>
                <w:b/>
                <w:bCs/>
                <w:color w:val="000000"/>
                <w:lang w:val="en-US" w:eastAsia="zh-CN"/>
              </w:rPr>
              <w:t xml:space="preserve">Minor Loss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FB96E04" w14:textId="77777777" w:rsidR="00911279" w:rsidRPr="00911279" w:rsidRDefault="00911279" w:rsidP="00911279">
            <w:pPr>
              <w:overflowPunct/>
              <w:autoSpaceDE/>
              <w:autoSpaceDN/>
              <w:adjustRightInd/>
              <w:spacing w:after="0"/>
              <w:jc w:val="center"/>
              <w:textAlignment w:val="auto"/>
              <w:rPr>
                <w:rFonts w:eastAsia="Times New Roman"/>
                <w:b/>
                <w:bCs/>
                <w:color w:val="000000"/>
                <w:lang w:val="en-US" w:eastAsia="zh-CN"/>
              </w:rPr>
            </w:pPr>
            <w:r w:rsidRPr="00911279">
              <w:rPr>
                <w:rFonts w:eastAsia="Times New Roman"/>
                <w:b/>
                <w:bCs/>
                <w:color w:val="000000"/>
                <w:lang w:val="en-US" w:eastAsia="zh-CN"/>
              </w:rPr>
              <w:t>Moderate Loss</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47BE5789" w14:textId="77777777" w:rsidR="00911279" w:rsidRPr="00911279" w:rsidRDefault="00911279" w:rsidP="00911279">
            <w:pPr>
              <w:overflowPunct/>
              <w:autoSpaceDE/>
              <w:autoSpaceDN/>
              <w:adjustRightInd/>
              <w:spacing w:after="0"/>
              <w:jc w:val="center"/>
              <w:textAlignment w:val="auto"/>
              <w:rPr>
                <w:rFonts w:eastAsia="Times New Roman"/>
                <w:b/>
                <w:bCs/>
                <w:color w:val="000000"/>
                <w:lang w:val="en-US" w:eastAsia="zh-CN"/>
              </w:rPr>
            </w:pPr>
            <w:r w:rsidRPr="00911279">
              <w:rPr>
                <w:rFonts w:eastAsia="Times New Roman"/>
                <w:b/>
                <w:bCs/>
                <w:color w:val="000000"/>
                <w:lang w:val="en-US" w:eastAsia="zh-CN"/>
              </w:rPr>
              <w:t>Significant Loss</w:t>
            </w:r>
          </w:p>
        </w:tc>
        <w:tc>
          <w:tcPr>
            <w:tcW w:w="2792" w:type="dxa"/>
            <w:tcBorders>
              <w:top w:val="single" w:sz="4" w:space="0" w:color="auto"/>
              <w:left w:val="nil"/>
              <w:bottom w:val="single" w:sz="4" w:space="0" w:color="auto"/>
              <w:right w:val="single" w:sz="4" w:space="0" w:color="auto"/>
            </w:tcBorders>
            <w:shd w:val="clear" w:color="auto" w:fill="auto"/>
            <w:noWrap/>
            <w:vAlign w:val="center"/>
            <w:hideMark/>
          </w:tcPr>
          <w:p w14:paraId="6C30F291" w14:textId="77777777" w:rsidR="00911279" w:rsidRPr="00911279" w:rsidRDefault="00911279" w:rsidP="00911279">
            <w:pPr>
              <w:overflowPunct/>
              <w:autoSpaceDE/>
              <w:autoSpaceDN/>
              <w:adjustRightInd/>
              <w:spacing w:after="0"/>
              <w:jc w:val="center"/>
              <w:textAlignment w:val="auto"/>
              <w:rPr>
                <w:rFonts w:eastAsia="Times New Roman"/>
                <w:b/>
                <w:bCs/>
                <w:color w:val="000000"/>
                <w:lang w:val="en-US" w:eastAsia="zh-CN"/>
              </w:rPr>
            </w:pPr>
            <w:r w:rsidRPr="00911279">
              <w:rPr>
                <w:rFonts w:eastAsia="Times New Roman"/>
                <w:b/>
                <w:bCs/>
                <w:color w:val="000000"/>
                <w:lang w:val="en-US" w:eastAsia="zh-CN"/>
              </w:rPr>
              <w:t>Methods</w:t>
            </w:r>
          </w:p>
        </w:tc>
      </w:tr>
      <w:tr w:rsidR="00AA4629" w:rsidRPr="00911279" w14:paraId="5B26FECD" w14:textId="77777777" w:rsidTr="00BA5638">
        <w:trPr>
          <w:trHeight w:val="290"/>
        </w:trPr>
        <w:tc>
          <w:tcPr>
            <w:tcW w:w="1763" w:type="dxa"/>
            <w:tcBorders>
              <w:top w:val="nil"/>
              <w:left w:val="single" w:sz="4" w:space="0" w:color="auto"/>
              <w:bottom w:val="single" w:sz="4" w:space="0" w:color="auto"/>
              <w:right w:val="single" w:sz="4" w:space="0" w:color="auto"/>
            </w:tcBorders>
            <w:shd w:val="clear" w:color="auto" w:fill="auto"/>
            <w:noWrap/>
            <w:vAlign w:val="center"/>
            <w:hideMark/>
          </w:tcPr>
          <w:p w14:paraId="3E52A203" w14:textId="64FD7C20"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BE31EB">
              <w:rPr>
                <w:rFonts w:eastAsia="Times New Roman"/>
                <w:color w:val="000000"/>
                <w:lang w:val="en-US" w:eastAsia="zh-CN"/>
              </w:rPr>
              <w:t>Deployment</w:t>
            </w:r>
            <w:r w:rsidRPr="00911279">
              <w:rPr>
                <w:rFonts w:eastAsia="Times New Roman"/>
                <w:color w:val="000000"/>
                <w:lang w:val="en-US" w:eastAsia="zh-CN"/>
              </w:rPr>
              <w:t xml:space="preserve"> Scenarios</w:t>
            </w:r>
          </w:p>
        </w:tc>
        <w:tc>
          <w:tcPr>
            <w:tcW w:w="1918" w:type="dxa"/>
            <w:tcBorders>
              <w:top w:val="nil"/>
              <w:left w:val="nil"/>
              <w:bottom w:val="single" w:sz="4" w:space="0" w:color="auto"/>
              <w:right w:val="single" w:sz="4" w:space="0" w:color="auto"/>
            </w:tcBorders>
            <w:shd w:val="clear" w:color="auto" w:fill="auto"/>
            <w:noWrap/>
            <w:vAlign w:val="center"/>
            <w:hideMark/>
          </w:tcPr>
          <w:p w14:paraId="031E0F7B"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25 sources</w:t>
            </w:r>
          </w:p>
        </w:tc>
        <w:tc>
          <w:tcPr>
            <w:tcW w:w="1276" w:type="dxa"/>
            <w:tcBorders>
              <w:top w:val="nil"/>
              <w:left w:val="nil"/>
              <w:bottom w:val="single" w:sz="4" w:space="0" w:color="auto"/>
              <w:right w:val="single" w:sz="4" w:space="0" w:color="auto"/>
            </w:tcBorders>
            <w:shd w:val="clear" w:color="auto" w:fill="auto"/>
            <w:noWrap/>
            <w:vAlign w:val="center"/>
            <w:hideMark/>
          </w:tcPr>
          <w:p w14:paraId="3344929D"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8 sources</w:t>
            </w:r>
          </w:p>
        </w:tc>
        <w:tc>
          <w:tcPr>
            <w:tcW w:w="1323" w:type="dxa"/>
            <w:tcBorders>
              <w:top w:val="nil"/>
              <w:left w:val="nil"/>
              <w:bottom w:val="single" w:sz="4" w:space="0" w:color="auto"/>
              <w:right w:val="single" w:sz="4" w:space="0" w:color="auto"/>
            </w:tcBorders>
            <w:shd w:val="clear" w:color="auto" w:fill="auto"/>
            <w:noWrap/>
            <w:vAlign w:val="center"/>
            <w:hideMark/>
          </w:tcPr>
          <w:p w14:paraId="68B95BF7"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4 sources</w:t>
            </w:r>
          </w:p>
        </w:tc>
        <w:tc>
          <w:tcPr>
            <w:tcW w:w="2792" w:type="dxa"/>
            <w:tcBorders>
              <w:top w:val="nil"/>
              <w:left w:val="nil"/>
              <w:bottom w:val="single" w:sz="4" w:space="0" w:color="auto"/>
              <w:right w:val="single" w:sz="4" w:space="0" w:color="auto"/>
            </w:tcBorders>
            <w:shd w:val="clear" w:color="auto" w:fill="auto"/>
            <w:noWrap/>
            <w:vAlign w:val="center"/>
            <w:hideMark/>
          </w:tcPr>
          <w:p w14:paraId="2A09F5CA"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Mixed datasets</w:t>
            </w:r>
          </w:p>
        </w:tc>
      </w:tr>
      <w:tr w:rsidR="00AA4629" w:rsidRPr="00911279" w14:paraId="56BAB55B" w14:textId="77777777" w:rsidTr="00BA5638">
        <w:trPr>
          <w:trHeight w:val="560"/>
        </w:trPr>
        <w:tc>
          <w:tcPr>
            <w:tcW w:w="1763" w:type="dxa"/>
            <w:tcBorders>
              <w:top w:val="nil"/>
              <w:left w:val="single" w:sz="4" w:space="0" w:color="auto"/>
              <w:bottom w:val="single" w:sz="4" w:space="0" w:color="auto"/>
              <w:right w:val="single" w:sz="4" w:space="0" w:color="auto"/>
            </w:tcBorders>
            <w:shd w:val="clear" w:color="auto" w:fill="auto"/>
            <w:noWrap/>
            <w:vAlign w:val="center"/>
            <w:hideMark/>
          </w:tcPr>
          <w:p w14:paraId="0209F610"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UE Distributions</w:t>
            </w:r>
          </w:p>
        </w:tc>
        <w:tc>
          <w:tcPr>
            <w:tcW w:w="1918" w:type="dxa"/>
            <w:tcBorders>
              <w:top w:val="nil"/>
              <w:left w:val="nil"/>
              <w:bottom w:val="single" w:sz="4" w:space="0" w:color="auto"/>
              <w:right w:val="single" w:sz="4" w:space="0" w:color="auto"/>
            </w:tcBorders>
            <w:shd w:val="clear" w:color="auto" w:fill="auto"/>
            <w:noWrap/>
            <w:vAlign w:val="center"/>
            <w:hideMark/>
          </w:tcPr>
          <w:p w14:paraId="53317364"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9 sources</w:t>
            </w:r>
          </w:p>
        </w:tc>
        <w:tc>
          <w:tcPr>
            <w:tcW w:w="1276" w:type="dxa"/>
            <w:tcBorders>
              <w:top w:val="nil"/>
              <w:left w:val="nil"/>
              <w:bottom w:val="single" w:sz="4" w:space="0" w:color="auto"/>
              <w:right w:val="single" w:sz="4" w:space="0" w:color="auto"/>
            </w:tcBorders>
            <w:shd w:val="clear" w:color="auto" w:fill="auto"/>
            <w:noWrap/>
            <w:vAlign w:val="center"/>
            <w:hideMark/>
          </w:tcPr>
          <w:p w14:paraId="2B24AA49"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2 sources</w:t>
            </w:r>
          </w:p>
        </w:tc>
        <w:tc>
          <w:tcPr>
            <w:tcW w:w="1323" w:type="dxa"/>
            <w:tcBorders>
              <w:top w:val="nil"/>
              <w:left w:val="nil"/>
              <w:bottom w:val="single" w:sz="4" w:space="0" w:color="auto"/>
              <w:right w:val="single" w:sz="4" w:space="0" w:color="auto"/>
            </w:tcBorders>
            <w:shd w:val="clear" w:color="auto" w:fill="auto"/>
            <w:noWrap/>
            <w:vAlign w:val="center"/>
            <w:hideMark/>
          </w:tcPr>
          <w:p w14:paraId="38A56CAA" w14:textId="50A6639B"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BE31EB">
              <w:rPr>
                <w:rFonts w:eastAsia="Times New Roman"/>
                <w:color w:val="000000"/>
                <w:lang w:val="en-US" w:eastAsia="zh-CN"/>
              </w:rPr>
              <w:t>0</w:t>
            </w:r>
          </w:p>
        </w:tc>
        <w:tc>
          <w:tcPr>
            <w:tcW w:w="2792" w:type="dxa"/>
            <w:tcBorders>
              <w:top w:val="nil"/>
              <w:left w:val="nil"/>
              <w:bottom w:val="single" w:sz="4" w:space="0" w:color="auto"/>
              <w:right w:val="single" w:sz="4" w:space="0" w:color="auto"/>
            </w:tcBorders>
            <w:shd w:val="clear" w:color="auto" w:fill="auto"/>
            <w:vAlign w:val="center"/>
            <w:hideMark/>
          </w:tcPr>
          <w:p w14:paraId="3D468DCD"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Mixed datasets</w:t>
            </w:r>
            <w:r w:rsidRPr="00911279">
              <w:rPr>
                <w:rFonts w:eastAsia="Times New Roman"/>
                <w:color w:val="000000"/>
                <w:lang w:val="en-US" w:eastAsia="zh-CN"/>
              </w:rPr>
              <w:br/>
              <w:t>or indoor UEs</w:t>
            </w:r>
          </w:p>
        </w:tc>
      </w:tr>
      <w:tr w:rsidR="00AA4629" w:rsidRPr="00911279" w14:paraId="6B120CCE" w14:textId="77777777" w:rsidTr="00BA5638">
        <w:trPr>
          <w:trHeight w:val="560"/>
        </w:trPr>
        <w:tc>
          <w:tcPr>
            <w:tcW w:w="1763" w:type="dxa"/>
            <w:tcBorders>
              <w:top w:val="nil"/>
              <w:left w:val="single" w:sz="4" w:space="0" w:color="auto"/>
              <w:bottom w:val="single" w:sz="4" w:space="0" w:color="auto"/>
              <w:right w:val="single" w:sz="4" w:space="0" w:color="auto"/>
            </w:tcBorders>
            <w:shd w:val="clear" w:color="auto" w:fill="auto"/>
            <w:noWrap/>
            <w:vAlign w:val="center"/>
            <w:hideMark/>
          </w:tcPr>
          <w:p w14:paraId="53CC53A0"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Carrier Frequency</w:t>
            </w:r>
          </w:p>
        </w:tc>
        <w:tc>
          <w:tcPr>
            <w:tcW w:w="1918" w:type="dxa"/>
            <w:tcBorders>
              <w:top w:val="nil"/>
              <w:left w:val="nil"/>
              <w:bottom w:val="single" w:sz="4" w:space="0" w:color="auto"/>
              <w:right w:val="single" w:sz="4" w:space="0" w:color="auto"/>
            </w:tcBorders>
            <w:shd w:val="clear" w:color="auto" w:fill="auto"/>
            <w:noWrap/>
            <w:vAlign w:val="center"/>
            <w:hideMark/>
          </w:tcPr>
          <w:p w14:paraId="60B10CB8"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8 sources</w:t>
            </w:r>
          </w:p>
        </w:tc>
        <w:tc>
          <w:tcPr>
            <w:tcW w:w="1276" w:type="dxa"/>
            <w:tcBorders>
              <w:top w:val="nil"/>
              <w:left w:val="nil"/>
              <w:bottom w:val="single" w:sz="4" w:space="0" w:color="auto"/>
              <w:right w:val="single" w:sz="4" w:space="0" w:color="auto"/>
            </w:tcBorders>
            <w:shd w:val="clear" w:color="auto" w:fill="auto"/>
            <w:noWrap/>
            <w:vAlign w:val="center"/>
            <w:hideMark/>
          </w:tcPr>
          <w:p w14:paraId="0341E8C2" w14:textId="5B9B030D"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BE31EB">
              <w:rPr>
                <w:rFonts w:eastAsia="Times New Roman"/>
                <w:color w:val="000000"/>
                <w:lang w:val="en-US" w:eastAsia="zh-CN"/>
              </w:rPr>
              <w:t>0</w:t>
            </w:r>
          </w:p>
        </w:tc>
        <w:tc>
          <w:tcPr>
            <w:tcW w:w="1323" w:type="dxa"/>
            <w:tcBorders>
              <w:top w:val="nil"/>
              <w:left w:val="nil"/>
              <w:bottom w:val="single" w:sz="4" w:space="0" w:color="auto"/>
              <w:right w:val="single" w:sz="4" w:space="0" w:color="auto"/>
            </w:tcBorders>
            <w:shd w:val="clear" w:color="auto" w:fill="auto"/>
            <w:noWrap/>
            <w:vAlign w:val="center"/>
            <w:hideMark/>
          </w:tcPr>
          <w:p w14:paraId="128AFBE6" w14:textId="64D0DF24"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1</w:t>
            </w:r>
            <w:r w:rsidRPr="00BE31EB">
              <w:rPr>
                <w:rFonts w:eastAsia="Times New Roman"/>
                <w:color w:val="000000"/>
                <w:lang w:val="en-US" w:eastAsia="zh-CN"/>
              </w:rPr>
              <w:t xml:space="preserve"> </w:t>
            </w:r>
            <w:r w:rsidRPr="00911279">
              <w:rPr>
                <w:rFonts w:eastAsia="Times New Roman"/>
                <w:color w:val="000000"/>
                <w:lang w:val="en-US" w:eastAsia="zh-CN"/>
              </w:rPr>
              <w:t>source</w:t>
            </w:r>
          </w:p>
        </w:tc>
        <w:tc>
          <w:tcPr>
            <w:tcW w:w="2792" w:type="dxa"/>
            <w:tcBorders>
              <w:top w:val="nil"/>
              <w:left w:val="nil"/>
              <w:bottom w:val="single" w:sz="4" w:space="0" w:color="auto"/>
              <w:right w:val="single" w:sz="4" w:space="0" w:color="auto"/>
            </w:tcBorders>
            <w:shd w:val="clear" w:color="auto" w:fill="auto"/>
            <w:vAlign w:val="center"/>
            <w:hideMark/>
          </w:tcPr>
          <w:p w14:paraId="78EE5A7B"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 xml:space="preserve">Mixed datasets </w:t>
            </w:r>
            <w:r w:rsidRPr="00911279">
              <w:rPr>
                <w:rFonts w:eastAsia="Times New Roman"/>
                <w:color w:val="000000"/>
                <w:lang w:val="en-US" w:eastAsia="zh-CN"/>
              </w:rPr>
              <w:br/>
              <w:t>or High Carrier Frequencies</w:t>
            </w:r>
          </w:p>
        </w:tc>
      </w:tr>
      <w:tr w:rsidR="00AA4629" w:rsidRPr="00911279" w14:paraId="4A8D9F4B" w14:textId="77777777" w:rsidTr="00BA5638">
        <w:trPr>
          <w:trHeight w:val="560"/>
        </w:trPr>
        <w:tc>
          <w:tcPr>
            <w:tcW w:w="1763" w:type="dxa"/>
            <w:tcBorders>
              <w:top w:val="nil"/>
              <w:left w:val="single" w:sz="4" w:space="0" w:color="auto"/>
              <w:bottom w:val="single" w:sz="4" w:space="0" w:color="auto"/>
              <w:right w:val="single" w:sz="4" w:space="0" w:color="auto"/>
            </w:tcBorders>
            <w:shd w:val="clear" w:color="auto" w:fill="auto"/>
            <w:noWrap/>
            <w:vAlign w:val="center"/>
            <w:hideMark/>
          </w:tcPr>
          <w:p w14:paraId="2E8218DF"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proofErr w:type="spellStart"/>
            <w:r w:rsidRPr="00911279">
              <w:rPr>
                <w:rFonts w:eastAsia="Times New Roman"/>
                <w:color w:val="000000"/>
                <w:lang w:val="en-US" w:eastAsia="zh-CN"/>
              </w:rPr>
              <w:t>TxRU</w:t>
            </w:r>
            <w:proofErr w:type="spellEnd"/>
            <w:r w:rsidRPr="00911279">
              <w:rPr>
                <w:rFonts w:eastAsia="Times New Roman"/>
                <w:color w:val="000000"/>
                <w:lang w:val="en-US" w:eastAsia="zh-CN"/>
              </w:rPr>
              <w:t xml:space="preserve"> Mapping</w:t>
            </w:r>
          </w:p>
        </w:tc>
        <w:tc>
          <w:tcPr>
            <w:tcW w:w="1918" w:type="dxa"/>
            <w:tcBorders>
              <w:top w:val="nil"/>
              <w:left w:val="nil"/>
              <w:bottom w:val="single" w:sz="4" w:space="0" w:color="auto"/>
              <w:right w:val="single" w:sz="4" w:space="0" w:color="auto"/>
            </w:tcBorders>
            <w:shd w:val="clear" w:color="auto" w:fill="auto"/>
            <w:noWrap/>
            <w:vAlign w:val="center"/>
            <w:hideMark/>
          </w:tcPr>
          <w:p w14:paraId="5000FB5A"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5 sources</w:t>
            </w:r>
          </w:p>
        </w:tc>
        <w:tc>
          <w:tcPr>
            <w:tcW w:w="1276" w:type="dxa"/>
            <w:tcBorders>
              <w:top w:val="nil"/>
              <w:left w:val="nil"/>
              <w:bottom w:val="single" w:sz="4" w:space="0" w:color="auto"/>
              <w:right w:val="single" w:sz="4" w:space="0" w:color="auto"/>
            </w:tcBorders>
            <w:shd w:val="clear" w:color="auto" w:fill="auto"/>
            <w:noWrap/>
            <w:vAlign w:val="center"/>
            <w:hideMark/>
          </w:tcPr>
          <w:p w14:paraId="50B78B74" w14:textId="531AFCA9"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1</w:t>
            </w:r>
            <w:r w:rsidR="00F56384">
              <w:rPr>
                <w:rFonts w:eastAsia="Times New Roman"/>
                <w:color w:val="000000"/>
                <w:lang w:val="en-US" w:eastAsia="zh-CN"/>
              </w:rPr>
              <w:t xml:space="preserve"> </w:t>
            </w:r>
            <w:r w:rsidRPr="00911279">
              <w:rPr>
                <w:rFonts w:eastAsia="Times New Roman"/>
                <w:color w:val="000000"/>
                <w:lang w:val="en-US" w:eastAsia="zh-CN"/>
              </w:rPr>
              <w:t>source</w:t>
            </w:r>
          </w:p>
        </w:tc>
        <w:tc>
          <w:tcPr>
            <w:tcW w:w="1323" w:type="dxa"/>
            <w:tcBorders>
              <w:top w:val="nil"/>
              <w:left w:val="nil"/>
              <w:bottom w:val="single" w:sz="4" w:space="0" w:color="auto"/>
              <w:right w:val="single" w:sz="4" w:space="0" w:color="auto"/>
            </w:tcBorders>
            <w:shd w:val="clear" w:color="auto" w:fill="auto"/>
            <w:noWrap/>
            <w:vAlign w:val="center"/>
            <w:hideMark/>
          </w:tcPr>
          <w:p w14:paraId="2C6DC03A" w14:textId="72BCDF45"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BE31EB">
              <w:rPr>
                <w:rFonts w:eastAsia="Times New Roman"/>
                <w:color w:val="000000"/>
                <w:lang w:val="en-US" w:eastAsia="zh-CN"/>
              </w:rPr>
              <w:t>0</w:t>
            </w:r>
          </w:p>
        </w:tc>
        <w:tc>
          <w:tcPr>
            <w:tcW w:w="2792" w:type="dxa"/>
            <w:tcBorders>
              <w:top w:val="nil"/>
              <w:left w:val="nil"/>
              <w:bottom w:val="single" w:sz="4" w:space="0" w:color="auto"/>
              <w:right w:val="single" w:sz="4" w:space="0" w:color="auto"/>
            </w:tcBorders>
            <w:shd w:val="clear" w:color="auto" w:fill="auto"/>
            <w:vAlign w:val="center"/>
            <w:hideMark/>
          </w:tcPr>
          <w:p w14:paraId="097437CE"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 xml:space="preserve">Mixed Datasets </w:t>
            </w:r>
            <w:r w:rsidRPr="00911279">
              <w:rPr>
                <w:rFonts w:eastAsia="Times New Roman"/>
                <w:color w:val="000000"/>
                <w:lang w:val="en-US" w:eastAsia="zh-CN"/>
              </w:rPr>
              <w:br/>
              <w:t>or Model Switching</w:t>
            </w:r>
          </w:p>
        </w:tc>
      </w:tr>
      <w:tr w:rsidR="00AA4629" w:rsidRPr="00911279" w14:paraId="047AFA48" w14:textId="77777777" w:rsidTr="00BA5638">
        <w:trPr>
          <w:trHeight w:val="840"/>
        </w:trPr>
        <w:tc>
          <w:tcPr>
            <w:tcW w:w="1763" w:type="dxa"/>
            <w:tcBorders>
              <w:top w:val="nil"/>
              <w:left w:val="single" w:sz="4" w:space="0" w:color="auto"/>
              <w:bottom w:val="single" w:sz="4" w:space="0" w:color="auto"/>
              <w:right w:val="single" w:sz="4" w:space="0" w:color="auto"/>
            </w:tcBorders>
            <w:shd w:val="clear" w:color="auto" w:fill="auto"/>
            <w:noWrap/>
            <w:vAlign w:val="center"/>
            <w:hideMark/>
          </w:tcPr>
          <w:p w14:paraId="3624E8B2" w14:textId="3F759C2E"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CSI Payload</w:t>
            </w:r>
            <w:r w:rsidR="00132443" w:rsidRPr="00BE31EB">
              <w:rPr>
                <w:rFonts w:eastAsia="Times New Roman"/>
                <w:color w:val="000000"/>
                <w:lang w:val="en-US" w:eastAsia="zh-CN"/>
              </w:rPr>
              <w:t>s</w:t>
            </w:r>
            <w:r w:rsidRPr="00911279">
              <w:rPr>
                <w:rFonts w:eastAsia="Times New Roman"/>
                <w:color w:val="000000"/>
                <w:lang w:val="en-US" w:eastAsia="zh-CN"/>
              </w:rPr>
              <w:t xml:space="preserve"> </w:t>
            </w:r>
          </w:p>
        </w:tc>
        <w:tc>
          <w:tcPr>
            <w:tcW w:w="1918" w:type="dxa"/>
            <w:tcBorders>
              <w:top w:val="nil"/>
              <w:left w:val="nil"/>
              <w:bottom w:val="single" w:sz="4" w:space="0" w:color="auto"/>
              <w:right w:val="single" w:sz="4" w:space="0" w:color="auto"/>
            </w:tcBorders>
            <w:shd w:val="clear" w:color="auto" w:fill="auto"/>
            <w:noWrap/>
            <w:vAlign w:val="center"/>
            <w:hideMark/>
          </w:tcPr>
          <w:p w14:paraId="40FFD672"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15 sources</w:t>
            </w:r>
          </w:p>
        </w:tc>
        <w:tc>
          <w:tcPr>
            <w:tcW w:w="1276" w:type="dxa"/>
            <w:tcBorders>
              <w:top w:val="nil"/>
              <w:left w:val="nil"/>
              <w:bottom w:val="single" w:sz="4" w:space="0" w:color="auto"/>
              <w:right w:val="single" w:sz="4" w:space="0" w:color="auto"/>
            </w:tcBorders>
            <w:shd w:val="clear" w:color="auto" w:fill="auto"/>
            <w:noWrap/>
            <w:vAlign w:val="center"/>
            <w:hideMark/>
          </w:tcPr>
          <w:p w14:paraId="31D2AED4"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7 sources</w:t>
            </w:r>
          </w:p>
        </w:tc>
        <w:tc>
          <w:tcPr>
            <w:tcW w:w="1323" w:type="dxa"/>
            <w:tcBorders>
              <w:top w:val="nil"/>
              <w:left w:val="nil"/>
              <w:bottom w:val="single" w:sz="4" w:space="0" w:color="auto"/>
              <w:right w:val="single" w:sz="4" w:space="0" w:color="auto"/>
            </w:tcBorders>
            <w:shd w:val="clear" w:color="auto" w:fill="auto"/>
            <w:noWrap/>
            <w:vAlign w:val="center"/>
            <w:hideMark/>
          </w:tcPr>
          <w:p w14:paraId="7A89C591"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2 sources</w:t>
            </w:r>
          </w:p>
        </w:tc>
        <w:tc>
          <w:tcPr>
            <w:tcW w:w="2792" w:type="dxa"/>
            <w:tcBorders>
              <w:top w:val="nil"/>
              <w:left w:val="nil"/>
              <w:bottom w:val="single" w:sz="4" w:space="0" w:color="auto"/>
              <w:right w:val="single" w:sz="4" w:space="0" w:color="auto"/>
            </w:tcBorders>
            <w:shd w:val="clear" w:color="auto" w:fill="auto"/>
            <w:vAlign w:val="center"/>
            <w:hideMark/>
          </w:tcPr>
          <w:p w14:paraId="126D419E"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 xml:space="preserve">Truncation/Padding or </w:t>
            </w:r>
            <w:r w:rsidRPr="00911279">
              <w:rPr>
                <w:rFonts w:eastAsia="Times New Roman"/>
                <w:color w:val="000000"/>
                <w:lang w:val="en-US" w:eastAsia="zh-CN"/>
              </w:rPr>
              <w:br/>
              <w:t xml:space="preserve">Various Quantization Granularities </w:t>
            </w:r>
            <w:r w:rsidRPr="00911279">
              <w:rPr>
                <w:rFonts w:eastAsia="Times New Roman"/>
                <w:color w:val="000000"/>
                <w:lang w:val="en-US" w:eastAsia="zh-CN"/>
              </w:rPr>
              <w:br/>
              <w:t>or Adaptation Layer</w:t>
            </w:r>
          </w:p>
        </w:tc>
      </w:tr>
      <w:tr w:rsidR="00AA4629" w:rsidRPr="00911279" w14:paraId="5EE41BE8" w14:textId="77777777" w:rsidTr="00BA5638">
        <w:trPr>
          <w:trHeight w:val="560"/>
        </w:trPr>
        <w:tc>
          <w:tcPr>
            <w:tcW w:w="1763" w:type="dxa"/>
            <w:tcBorders>
              <w:top w:val="nil"/>
              <w:left w:val="single" w:sz="4" w:space="0" w:color="auto"/>
              <w:bottom w:val="single" w:sz="4" w:space="0" w:color="auto"/>
              <w:right w:val="single" w:sz="4" w:space="0" w:color="auto"/>
            </w:tcBorders>
            <w:shd w:val="clear" w:color="auto" w:fill="auto"/>
            <w:noWrap/>
            <w:vAlign w:val="center"/>
            <w:hideMark/>
          </w:tcPr>
          <w:p w14:paraId="7CE05240"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Bandwidth</w:t>
            </w:r>
          </w:p>
        </w:tc>
        <w:tc>
          <w:tcPr>
            <w:tcW w:w="1918" w:type="dxa"/>
            <w:tcBorders>
              <w:top w:val="nil"/>
              <w:left w:val="nil"/>
              <w:bottom w:val="single" w:sz="4" w:space="0" w:color="auto"/>
              <w:right w:val="single" w:sz="4" w:space="0" w:color="auto"/>
            </w:tcBorders>
            <w:shd w:val="clear" w:color="auto" w:fill="auto"/>
            <w:noWrap/>
            <w:vAlign w:val="center"/>
            <w:hideMark/>
          </w:tcPr>
          <w:p w14:paraId="44C066FF"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4 sources</w:t>
            </w:r>
          </w:p>
        </w:tc>
        <w:tc>
          <w:tcPr>
            <w:tcW w:w="1276" w:type="dxa"/>
            <w:tcBorders>
              <w:top w:val="nil"/>
              <w:left w:val="nil"/>
              <w:bottom w:val="single" w:sz="4" w:space="0" w:color="auto"/>
              <w:right w:val="single" w:sz="4" w:space="0" w:color="auto"/>
            </w:tcBorders>
            <w:shd w:val="clear" w:color="auto" w:fill="auto"/>
            <w:noWrap/>
            <w:vAlign w:val="center"/>
            <w:hideMark/>
          </w:tcPr>
          <w:p w14:paraId="243C2752"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2 sources</w:t>
            </w:r>
          </w:p>
        </w:tc>
        <w:tc>
          <w:tcPr>
            <w:tcW w:w="1323" w:type="dxa"/>
            <w:tcBorders>
              <w:top w:val="nil"/>
              <w:left w:val="nil"/>
              <w:bottom w:val="single" w:sz="4" w:space="0" w:color="auto"/>
              <w:right w:val="single" w:sz="4" w:space="0" w:color="auto"/>
            </w:tcBorders>
            <w:shd w:val="clear" w:color="auto" w:fill="auto"/>
            <w:noWrap/>
            <w:vAlign w:val="center"/>
            <w:hideMark/>
          </w:tcPr>
          <w:p w14:paraId="32BD30BC" w14:textId="3C0D449D"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1 source</w:t>
            </w:r>
          </w:p>
        </w:tc>
        <w:tc>
          <w:tcPr>
            <w:tcW w:w="2792" w:type="dxa"/>
            <w:tcBorders>
              <w:top w:val="nil"/>
              <w:left w:val="nil"/>
              <w:bottom w:val="single" w:sz="4" w:space="0" w:color="auto"/>
              <w:right w:val="single" w:sz="4" w:space="0" w:color="auto"/>
            </w:tcBorders>
            <w:shd w:val="clear" w:color="auto" w:fill="auto"/>
            <w:vAlign w:val="center"/>
            <w:hideMark/>
          </w:tcPr>
          <w:p w14:paraId="1F035BC3"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 xml:space="preserve">Model Architecture </w:t>
            </w:r>
            <w:r w:rsidRPr="00911279">
              <w:rPr>
                <w:rFonts w:eastAsia="Times New Roman"/>
                <w:color w:val="000000"/>
                <w:lang w:val="en-US" w:eastAsia="zh-CN"/>
              </w:rPr>
              <w:br/>
              <w:t>or Wide to Narrow Bands</w:t>
            </w:r>
          </w:p>
        </w:tc>
      </w:tr>
      <w:tr w:rsidR="00AA4629" w:rsidRPr="00911279" w14:paraId="6D9FE658" w14:textId="77777777" w:rsidTr="00BA5638">
        <w:trPr>
          <w:trHeight w:val="560"/>
        </w:trPr>
        <w:tc>
          <w:tcPr>
            <w:tcW w:w="1763" w:type="dxa"/>
            <w:tcBorders>
              <w:top w:val="nil"/>
              <w:left w:val="single" w:sz="4" w:space="0" w:color="auto"/>
              <w:bottom w:val="single" w:sz="4" w:space="0" w:color="auto"/>
              <w:right w:val="single" w:sz="4" w:space="0" w:color="auto"/>
            </w:tcBorders>
            <w:shd w:val="clear" w:color="auto" w:fill="auto"/>
            <w:noWrap/>
            <w:vAlign w:val="center"/>
            <w:hideMark/>
          </w:tcPr>
          <w:p w14:paraId="700F8BD7"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TX Port Numbers</w:t>
            </w:r>
          </w:p>
        </w:tc>
        <w:tc>
          <w:tcPr>
            <w:tcW w:w="1918" w:type="dxa"/>
            <w:tcBorders>
              <w:top w:val="nil"/>
              <w:left w:val="nil"/>
              <w:bottom w:val="single" w:sz="4" w:space="0" w:color="auto"/>
              <w:right w:val="single" w:sz="4" w:space="0" w:color="auto"/>
            </w:tcBorders>
            <w:shd w:val="clear" w:color="auto" w:fill="auto"/>
            <w:noWrap/>
            <w:vAlign w:val="center"/>
            <w:hideMark/>
          </w:tcPr>
          <w:p w14:paraId="1F749AEA"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13 sources</w:t>
            </w:r>
          </w:p>
        </w:tc>
        <w:tc>
          <w:tcPr>
            <w:tcW w:w="1276" w:type="dxa"/>
            <w:tcBorders>
              <w:top w:val="nil"/>
              <w:left w:val="nil"/>
              <w:bottom w:val="single" w:sz="4" w:space="0" w:color="auto"/>
              <w:right w:val="single" w:sz="4" w:space="0" w:color="auto"/>
            </w:tcBorders>
            <w:shd w:val="clear" w:color="auto" w:fill="auto"/>
            <w:noWrap/>
            <w:vAlign w:val="center"/>
            <w:hideMark/>
          </w:tcPr>
          <w:p w14:paraId="5767B462"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4 sources</w:t>
            </w:r>
          </w:p>
        </w:tc>
        <w:tc>
          <w:tcPr>
            <w:tcW w:w="1323" w:type="dxa"/>
            <w:tcBorders>
              <w:top w:val="nil"/>
              <w:left w:val="nil"/>
              <w:bottom w:val="single" w:sz="4" w:space="0" w:color="auto"/>
              <w:right w:val="single" w:sz="4" w:space="0" w:color="auto"/>
            </w:tcBorders>
            <w:shd w:val="clear" w:color="auto" w:fill="auto"/>
            <w:noWrap/>
            <w:vAlign w:val="center"/>
            <w:hideMark/>
          </w:tcPr>
          <w:p w14:paraId="40800857" w14:textId="77777777"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2 sources</w:t>
            </w:r>
          </w:p>
        </w:tc>
        <w:tc>
          <w:tcPr>
            <w:tcW w:w="2792" w:type="dxa"/>
            <w:tcBorders>
              <w:top w:val="nil"/>
              <w:left w:val="nil"/>
              <w:bottom w:val="single" w:sz="4" w:space="0" w:color="auto"/>
              <w:right w:val="single" w:sz="4" w:space="0" w:color="auto"/>
            </w:tcBorders>
            <w:shd w:val="clear" w:color="auto" w:fill="auto"/>
            <w:vAlign w:val="center"/>
            <w:hideMark/>
          </w:tcPr>
          <w:p w14:paraId="0ACCCB4C" w14:textId="23B4254F" w:rsidR="00911279" w:rsidRPr="00911279" w:rsidRDefault="00911279" w:rsidP="00911279">
            <w:pPr>
              <w:overflowPunct/>
              <w:autoSpaceDE/>
              <w:autoSpaceDN/>
              <w:adjustRightInd/>
              <w:spacing w:after="0"/>
              <w:jc w:val="center"/>
              <w:textAlignment w:val="auto"/>
              <w:rPr>
                <w:rFonts w:eastAsia="Times New Roman"/>
                <w:color w:val="000000"/>
                <w:lang w:val="en-US" w:eastAsia="zh-CN"/>
              </w:rPr>
            </w:pPr>
            <w:r w:rsidRPr="00911279">
              <w:rPr>
                <w:rFonts w:eastAsia="Times New Roman"/>
                <w:color w:val="000000"/>
                <w:lang w:val="en-US" w:eastAsia="zh-CN"/>
              </w:rPr>
              <w:t>Truncation/Padding</w:t>
            </w:r>
            <w:r w:rsidRPr="00911279">
              <w:rPr>
                <w:rFonts w:eastAsia="Times New Roman"/>
                <w:color w:val="000000"/>
                <w:lang w:val="en-US" w:eastAsia="zh-CN"/>
              </w:rPr>
              <w:br/>
              <w:t>or Adaptation Layer</w:t>
            </w:r>
          </w:p>
        </w:tc>
      </w:tr>
    </w:tbl>
    <w:p w14:paraId="15790CCF" w14:textId="77777777" w:rsidR="00B92377" w:rsidRDefault="00B92377" w:rsidP="00C16836"/>
    <w:p w14:paraId="425C0497" w14:textId="22EF4107" w:rsidR="0027685C" w:rsidRDefault="00B92377" w:rsidP="00F679CF">
      <w:pPr>
        <w:jc w:val="both"/>
      </w:pPr>
      <w:r>
        <w:t xml:space="preserve">Based on </w:t>
      </w:r>
      <w:r w:rsidR="00541871">
        <w:fldChar w:fldCharType="begin"/>
      </w:r>
      <w:r w:rsidR="00541871">
        <w:instrText xml:space="preserve"> REF _Ref158312512 \h </w:instrText>
      </w:r>
      <w:r w:rsidR="00541871">
        <w:fldChar w:fldCharType="separate"/>
      </w:r>
      <w:r w:rsidR="001024A2">
        <w:t xml:space="preserve">Table </w:t>
      </w:r>
      <w:r w:rsidR="001024A2">
        <w:rPr>
          <w:noProof/>
        </w:rPr>
        <w:t>1</w:t>
      </w:r>
      <w:r w:rsidR="00541871">
        <w:fldChar w:fldCharType="end"/>
      </w:r>
      <w:r>
        <w:t>, it is evident that the ML</w:t>
      </w:r>
      <w:r w:rsidR="00BC5FCA">
        <w:t xml:space="preserve"> model demonstrates generalizability across various scenarios and configurations, achieving either positive gain/minor loss or moderate loss using different methods.</w:t>
      </w:r>
      <w:r w:rsidR="00FF21B8">
        <w:t xml:space="preserve"> This indicate</w:t>
      </w:r>
      <w:r w:rsidR="00C70D4C">
        <w:t>s</w:t>
      </w:r>
      <w:r w:rsidR="00FF21B8">
        <w:t xml:space="preserve"> that both BS and UE could utilize a gen</w:t>
      </w:r>
      <w:r w:rsidR="00B4682C">
        <w:t xml:space="preserve">eral/master ML model across diverse scenarios and configurations, ensuring relatively good performance. </w:t>
      </w:r>
    </w:p>
    <w:p w14:paraId="0A850F33" w14:textId="4DDF48F9" w:rsidR="006B4321" w:rsidRDefault="00B4682C" w:rsidP="00F876AA">
      <w:pPr>
        <w:jc w:val="both"/>
      </w:pPr>
      <w:r>
        <w:t>However, there a</w:t>
      </w:r>
      <w:r w:rsidR="002E5B8A">
        <w:t xml:space="preserve">re instances, as highlighted in </w:t>
      </w:r>
      <w:r w:rsidR="00541871">
        <w:fldChar w:fldCharType="begin"/>
      </w:r>
      <w:r w:rsidR="00541871">
        <w:instrText xml:space="preserve"> REF _Ref158312512 \h </w:instrText>
      </w:r>
      <w:r w:rsidR="00F679CF">
        <w:instrText xml:space="preserve"> \* MERGEFORMAT </w:instrText>
      </w:r>
      <w:r w:rsidR="00541871">
        <w:fldChar w:fldCharType="separate"/>
      </w:r>
      <w:r w:rsidR="001024A2">
        <w:t xml:space="preserve">Table </w:t>
      </w:r>
      <w:r w:rsidR="001024A2">
        <w:rPr>
          <w:noProof/>
        </w:rPr>
        <w:t>1</w:t>
      </w:r>
      <w:r w:rsidR="00541871">
        <w:fldChar w:fldCharType="end"/>
      </w:r>
      <w:r w:rsidR="002E5B8A">
        <w:t xml:space="preserve">, where scenario or </w:t>
      </w:r>
      <w:r w:rsidR="004C1509">
        <w:t>configuration</w:t>
      </w:r>
      <w:r w:rsidR="00513891">
        <w:t xml:space="preserve">-specific models, </w:t>
      </w:r>
      <w:r w:rsidR="004D77E3">
        <w:t>in</w:t>
      </w:r>
      <w:r w:rsidR="00970FD1">
        <w:t>cluding those tailored to site-specific configurations or channel conditions, may offer performance benefits, particularly when UEs have the capability to store all relevant specific</w:t>
      </w:r>
      <w:r w:rsidR="00250653">
        <w:t xml:space="preserve"> models. Hence, there is value in further exploration to determine the extent of performance benefits</w:t>
      </w:r>
      <w:r w:rsidR="00F94723">
        <w:t xml:space="preserve"> derived from employing specific models.</w:t>
      </w:r>
    </w:p>
    <w:p w14:paraId="561373AA" w14:textId="09FF63AF" w:rsidR="00F42500" w:rsidRDefault="00524852" w:rsidP="00F679CF">
      <w:pPr>
        <w:jc w:val="both"/>
      </w:pPr>
      <w:r>
        <w:t>To facilitate better understanding and comparison</w:t>
      </w:r>
      <w:r w:rsidR="006F4169">
        <w:t xml:space="preserve">, </w:t>
      </w:r>
      <w:r w:rsidR="00E86E51">
        <w:t xml:space="preserve">it is </w:t>
      </w:r>
      <w:r w:rsidR="005106F7">
        <w:t>imperative</w:t>
      </w:r>
      <w:r w:rsidR="00E86E51">
        <w:t xml:space="preserve"> to </w:t>
      </w:r>
      <w:r w:rsidR="00D81354">
        <w:t xml:space="preserve">select </w:t>
      </w:r>
      <w:r w:rsidR="007C312C">
        <w:t>a few specific scenario/configurations</w:t>
      </w:r>
      <w:r w:rsidR="00EA04F5">
        <w:t xml:space="preserve"> that are representative and crucial for </w:t>
      </w:r>
      <w:r w:rsidR="004271CF">
        <w:t>all companies</w:t>
      </w:r>
      <w:r w:rsidR="002208D8">
        <w:t xml:space="preserve"> to study</w:t>
      </w:r>
      <w:r w:rsidR="007A51AA">
        <w:t>.</w:t>
      </w:r>
      <w:r w:rsidR="0020456E">
        <w:t xml:space="preserve"> </w:t>
      </w:r>
      <w:r w:rsidR="007A51AA">
        <w:t xml:space="preserve">For </w:t>
      </w:r>
      <w:r w:rsidR="00757860">
        <w:t>instance</w:t>
      </w:r>
      <w:r w:rsidR="0020456E">
        <w:t>,</w:t>
      </w:r>
      <w:r w:rsidR="00757860">
        <w:t xml:space="preserve"> consider scenarios with fewer reported evaluation results</w:t>
      </w:r>
      <w:r w:rsidR="00617C74">
        <w:t>, such as</w:t>
      </w:r>
      <w:r w:rsidR="0020456E">
        <w:t xml:space="preserve"> </w:t>
      </w:r>
      <w:proofErr w:type="spellStart"/>
      <w:r w:rsidR="0020456E">
        <w:t>TxRU</w:t>
      </w:r>
      <w:proofErr w:type="spellEnd"/>
      <w:r w:rsidR="0020456E">
        <w:t xml:space="preserve"> mapping and different bandwidth</w:t>
      </w:r>
      <w:r w:rsidR="004271CF">
        <w:t>.</w:t>
      </w:r>
      <w:r w:rsidR="00F42500">
        <w:t xml:space="preserve"> Additionally, since many companies observed moderate or significant loss in</w:t>
      </w:r>
      <w:r w:rsidR="00DA456F">
        <w:t xml:space="preserve"> cases of</w:t>
      </w:r>
      <w:r w:rsidR="00A52BC4">
        <w:t xml:space="preserve"> </w:t>
      </w:r>
      <w:r w:rsidR="00CB296D">
        <w:t>deployment scenarios</w:t>
      </w:r>
      <w:r w:rsidR="00DA456F">
        <w:t xml:space="preserve"> and with CSI payloads,</w:t>
      </w:r>
      <w:r w:rsidR="000D1B95">
        <w:t xml:space="preserve"> conducting additional studies in these scenarios is also </w:t>
      </w:r>
      <w:r w:rsidR="007125E0">
        <w:t>deemed necessary.</w:t>
      </w:r>
    </w:p>
    <w:p w14:paraId="13DBA501" w14:textId="5A858047" w:rsidR="004B49B0" w:rsidRDefault="005177E4" w:rsidP="00F679CF">
      <w:pPr>
        <w:pStyle w:val="Caption"/>
        <w:jc w:val="both"/>
      </w:pPr>
      <w:bookmarkStart w:id="14" w:name="_Ref158966640"/>
      <w:r>
        <w:t xml:space="preserve">Proposal </w:t>
      </w:r>
      <w:r>
        <w:fldChar w:fldCharType="begin"/>
      </w:r>
      <w:r>
        <w:instrText xml:space="preserve"> SEQ Proposal \* ARABIC </w:instrText>
      </w:r>
      <w:r>
        <w:fldChar w:fldCharType="separate"/>
      </w:r>
      <w:r w:rsidR="001024A2">
        <w:rPr>
          <w:noProof/>
        </w:rPr>
        <w:t>5</w:t>
      </w:r>
      <w:r>
        <w:fldChar w:fldCharType="end"/>
      </w:r>
      <w:r>
        <w:t xml:space="preserve">: </w:t>
      </w:r>
      <w:r w:rsidR="00D93068">
        <w:t>Select</w:t>
      </w:r>
      <w:r w:rsidR="001F687F">
        <w:t>ing</w:t>
      </w:r>
      <w:r w:rsidR="00D93068">
        <w:t xml:space="preserve"> </w:t>
      </w:r>
      <w:r w:rsidR="005B5C12">
        <w:t>a few</w:t>
      </w:r>
      <w:r w:rsidR="00CE103C">
        <w:t xml:space="preserve"> re</w:t>
      </w:r>
      <w:r w:rsidR="00E911ED">
        <w:t>presentative</w:t>
      </w:r>
      <w:r w:rsidR="005B5C12">
        <w:t xml:space="preserve"> specific scenarios/configurations to </w:t>
      </w:r>
      <w:r w:rsidR="00E65910">
        <w:t xml:space="preserve">investigate the advantages of employing </w:t>
      </w:r>
      <w:r w:rsidR="00C97AE5">
        <w:t>c</w:t>
      </w:r>
      <w:r w:rsidR="00B66851">
        <w:t>ell/site</w:t>
      </w:r>
      <w:r w:rsidR="00EE7290">
        <w:t>-</w:t>
      </w:r>
      <w:r w:rsidR="00B66851">
        <w:t>specific models</w:t>
      </w:r>
      <w:r w:rsidR="00784F8B">
        <w:t>. Preferably, focus should be on evaluating SLS results, while not excluding intermediate KPIs like SGCS.</w:t>
      </w:r>
      <w:bookmarkEnd w:id="14"/>
    </w:p>
    <w:p w14:paraId="35B29BBD" w14:textId="6241E620" w:rsidR="001E0E69" w:rsidRDefault="005A18E2" w:rsidP="00F679CF">
      <w:pPr>
        <w:jc w:val="both"/>
      </w:pPr>
      <w:r>
        <w:t>It is worth nothing that, emphasizing the benefits of cell/site-specific models may require generating datasets from ray tracing techniques</w:t>
      </w:r>
      <w:r w:rsidR="00E92DB1">
        <w:t xml:space="preserve"> </w:t>
      </w:r>
      <w:r w:rsidR="00C11D9D">
        <w:t>or in-field measurements</w:t>
      </w:r>
      <w:r w:rsidR="00246E58">
        <w:t xml:space="preserve"> rather than relying solely on statistical channel models. Unlike datasets generated from statistical channel models</w:t>
      </w:r>
      <w:r w:rsidR="00155D81">
        <w:t xml:space="preserve">, which are not spatially specific and result in “identical” CSI data for each cell/site, datasets generated from ray tracing </w:t>
      </w:r>
      <w:r w:rsidR="00F51D1D">
        <w:t xml:space="preserve">provide spatially specific information, allowing for a more accurate representation of real-world scenarios. Therefore, when </w:t>
      </w:r>
      <w:r w:rsidR="00B0193B">
        <w:t>studying</w:t>
      </w:r>
      <w:r w:rsidR="00F51D1D">
        <w:t xml:space="preserve"> the advantages of cell/site</w:t>
      </w:r>
      <w:r w:rsidR="00B0193B">
        <w:t>-specific models, utilizing datasets from ray tracing techniques can better demonstrate the effectiveness and applicability of such models in real-world environments.</w:t>
      </w:r>
      <w:r w:rsidR="001E008E">
        <w:t xml:space="preserve">  To get comparable results </w:t>
      </w:r>
      <w:r w:rsidR="00973FB7">
        <w:t xml:space="preserve">from different companies using </w:t>
      </w:r>
      <w:r w:rsidR="00FD4421">
        <w:t xml:space="preserve">ray tracing techniques would likely </w:t>
      </w:r>
      <w:r w:rsidR="002B1EDF">
        <w:t>require some agreement</w:t>
      </w:r>
      <w:r w:rsidR="00FD405E">
        <w:t xml:space="preserve"> on </w:t>
      </w:r>
      <w:r w:rsidR="002C6429">
        <w:t xml:space="preserve">details of the ray tracing scenarios.  </w:t>
      </w:r>
    </w:p>
    <w:p w14:paraId="7C917ADC" w14:textId="3BC6C584" w:rsidR="00FA5CD5" w:rsidRDefault="00FA5CD5" w:rsidP="00F679CF">
      <w:pPr>
        <w:jc w:val="both"/>
      </w:pPr>
      <w:r>
        <w:t xml:space="preserve">We also consider two alternatives to ray tracing which </w:t>
      </w:r>
      <w:r w:rsidR="0054238C">
        <w:t>yield</w:t>
      </w:r>
      <w:r w:rsidR="007E32B9">
        <w:t xml:space="preserve"> </w:t>
      </w:r>
      <w:r w:rsidR="00115D60">
        <w:t>conditions specific to classes of cells</w:t>
      </w:r>
      <w:r w:rsidR="00A52018">
        <w:t>, but not specific to single cells.  The first alternative is utilizing a he</w:t>
      </w:r>
      <w:r w:rsidR="00DB43BA">
        <w:t>terogeneous network (</w:t>
      </w:r>
      <w:proofErr w:type="gramStart"/>
      <w:r w:rsidR="00DB43BA">
        <w:t>het-net</w:t>
      </w:r>
      <w:proofErr w:type="gramEnd"/>
      <w:r w:rsidR="00DB43BA">
        <w:t>) environment</w:t>
      </w:r>
      <w:r w:rsidR="007E42D8" w:rsidRPr="00511954">
        <w:t xml:space="preserve">, incorporating both macro and microcell deployments. In this setting, channel models differ between </w:t>
      </w:r>
      <w:r w:rsidR="007E42D8">
        <w:t xml:space="preserve">UEs attached to </w:t>
      </w:r>
      <w:r w:rsidR="007E42D8" w:rsidRPr="00511954">
        <w:t xml:space="preserve">microcells and </w:t>
      </w:r>
      <w:proofErr w:type="spellStart"/>
      <w:r w:rsidR="007E42D8" w:rsidRPr="00511954">
        <w:t>macrocells</w:t>
      </w:r>
      <w:proofErr w:type="spellEnd"/>
      <w:r w:rsidR="007E42D8" w:rsidRPr="00511954">
        <w:t xml:space="preserve"> due to variations in propagation characteristics, antenna configurations, and deployment scenarios. Evaluating cell/site-specific models in a het-net environment allows for a comprehensive assessment of their performance across different cell types</w:t>
      </w:r>
      <w:r w:rsidR="007E42D8">
        <w:t xml:space="preserve">.  The second alternative is </w:t>
      </w:r>
      <w:r w:rsidR="00377079">
        <w:t>to c</w:t>
      </w:r>
      <w:r w:rsidR="00377079" w:rsidRPr="00192514">
        <w:t xml:space="preserve">ompare the effectiveness of cell/site-specific models using mixed scenario datasets versus single scenario datasets. Mixed scenario training involves training the models on datasets that incorporate multiple scenarios, such as </w:t>
      </w:r>
      <w:proofErr w:type="spellStart"/>
      <w:r w:rsidR="00377079" w:rsidRPr="00192514">
        <w:t>UMa</w:t>
      </w:r>
      <w:proofErr w:type="spellEnd"/>
      <w:r w:rsidR="00377079" w:rsidRPr="00192514">
        <w:t xml:space="preserve"> and InH, to capture a broader range of channel conditions. On the other hand, single scenario training focuses on training models using datasets specific to a particular scenario. Investigating both training approaches provides insights into the adaptability and generalization capabilities of cell/site-specific models across diverse deployment scenarios.</w:t>
      </w:r>
    </w:p>
    <w:p w14:paraId="32AAA62F" w14:textId="096A3211" w:rsidR="006E7056" w:rsidRDefault="00C65E75" w:rsidP="009E5F1A">
      <w:pPr>
        <w:pStyle w:val="Caption"/>
        <w:spacing w:before="0" w:after="0"/>
        <w:jc w:val="both"/>
      </w:pPr>
      <w:bookmarkStart w:id="15" w:name="_Ref158966651"/>
      <w:r>
        <w:t xml:space="preserve">Proposal </w:t>
      </w:r>
      <w:r>
        <w:fldChar w:fldCharType="begin"/>
      </w:r>
      <w:r>
        <w:instrText xml:space="preserve"> SEQ Proposal \* ARABIC </w:instrText>
      </w:r>
      <w:r>
        <w:fldChar w:fldCharType="separate"/>
      </w:r>
      <w:r w:rsidR="001024A2">
        <w:rPr>
          <w:noProof/>
        </w:rPr>
        <w:t>6</w:t>
      </w:r>
      <w:r>
        <w:fldChar w:fldCharType="end"/>
      </w:r>
      <w:r>
        <w:t>: To further investigate and evaluate cell/site-specific models, the following alternatives could be considered:</w:t>
      </w:r>
      <w:bookmarkEnd w:id="15"/>
    </w:p>
    <w:p w14:paraId="00EAC53E" w14:textId="76A1C1B6" w:rsidR="00FD1767" w:rsidRDefault="00620183" w:rsidP="009E5F1A">
      <w:pPr>
        <w:pStyle w:val="ListParagraph"/>
        <w:numPr>
          <w:ilvl w:val="0"/>
          <w:numId w:val="19"/>
        </w:numPr>
        <w:jc w:val="both"/>
        <w:rPr>
          <w:sz w:val="20"/>
          <w:szCs w:val="20"/>
          <w:lang w:val="en-GB"/>
        </w:rPr>
      </w:pPr>
      <w:r w:rsidRPr="00F876AA">
        <w:rPr>
          <w:b/>
          <w:bCs/>
          <w:sz w:val="20"/>
          <w:szCs w:val="20"/>
        </w:rPr>
        <w:t>Ray-</w:t>
      </w:r>
      <w:proofErr w:type="spellStart"/>
      <w:r w:rsidRPr="00F876AA">
        <w:rPr>
          <w:b/>
          <w:bCs/>
          <w:sz w:val="20"/>
          <w:szCs w:val="20"/>
        </w:rPr>
        <w:t>Tracing</w:t>
      </w:r>
      <w:proofErr w:type="spellEnd"/>
      <w:r w:rsidR="0054633D" w:rsidRPr="00F876AA">
        <w:rPr>
          <w:b/>
          <w:bCs/>
          <w:sz w:val="20"/>
          <w:szCs w:val="20"/>
        </w:rPr>
        <w:t xml:space="preserve"> Analysis</w:t>
      </w:r>
    </w:p>
    <w:p w14:paraId="1E5DDD89" w14:textId="28CC5D31" w:rsidR="00192514" w:rsidRDefault="006E1E03" w:rsidP="009E5F1A">
      <w:pPr>
        <w:pStyle w:val="ListParagraph"/>
        <w:numPr>
          <w:ilvl w:val="0"/>
          <w:numId w:val="19"/>
        </w:numPr>
        <w:jc w:val="both"/>
        <w:rPr>
          <w:sz w:val="20"/>
          <w:szCs w:val="20"/>
          <w:lang w:val="en-GB"/>
        </w:rPr>
      </w:pPr>
      <w:r w:rsidRPr="00511954">
        <w:rPr>
          <w:b/>
          <w:bCs/>
          <w:sz w:val="20"/>
          <w:szCs w:val="20"/>
          <w:lang w:val="en-GB"/>
        </w:rPr>
        <w:t>Het-</w:t>
      </w:r>
      <w:r w:rsidR="00B33B09">
        <w:rPr>
          <w:b/>
          <w:bCs/>
          <w:sz w:val="20"/>
          <w:szCs w:val="20"/>
          <w:lang w:val="en-GB"/>
        </w:rPr>
        <w:t>N</w:t>
      </w:r>
      <w:r w:rsidRPr="00511954">
        <w:rPr>
          <w:b/>
          <w:bCs/>
          <w:sz w:val="20"/>
          <w:szCs w:val="20"/>
          <w:lang w:val="en-GB"/>
        </w:rPr>
        <w:t>et Environmen</w:t>
      </w:r>
      <w:r w:rsidR="00377079">
        <w:rPr>
          <w:sz w:val="20"/>
          <w:szCs w:val="20"/>
          <w:lang w:val="en-GB"/>
        </w:rPr>
        <w:t>t</w:t>
      </w:r>
    </w:p>
    <w:p w14:paraId="0EBCE484" w14:textId="22E49645" w:rsidR="00394D60" w:rsidRDefault="00192514" w:rsidP="009E5F1A">
      <w:pPr>
        <w:pStyle w:val="ListParagraph"/>
        <w:numPr>
          <w:ilvl w:val="0"/>
          <w:numId w:val="19"/>
        </w:numPr>
        <w:jc w:val="both"/>
        <w:rPr>
          <w:sz w:val="20"/>
          <w:szCs w:val="20"/>
          <w:lang w:val="en-GB"/>
        </w:rPr>
      </w:pPr>
      <w:r w:rsidRPr="00122445">
        <w:rPr>
          <w:b/>
          <w:bCs/>
          <w:sz w:val="20"/>
          <w:szCs w:val="20"/>
          <w:lang w:val="en-GB"/>
        </w:rPr>
        <w:t>Mixed Scenario</w:t>
      </w:r>
      <w:r w:rsidR="00122445">
        <w:rPr>
          <w:b/>
          <w:bCs/>
          <w:sz w:val="20"/>
          <w:szCs w:val="20"/>
          <w:lang w:val="en-GB"/>
        </w:rPr>
        <w:t xml:space="preserve"> Training</w:t>
      </w:r>
      <w:r w:rsidRPr="00122445">
        <w:rPr>
          <w:b/>
          <w:bCs/>
          <w:sz w:val="20"/>
          <w:szCs w:val="20"/>
          <w:lang w:val="en-GB"/>
        </w:rPr>
        <w:t xml:space="preserve"> vs. Single Scenario Training</w:t>
      </w:r>
    </w:p>
    <w:p w14:paraId="6BA17D6B" w14:textId="77777777" w:rsidR="006A3FB8" w:rsidRPr="007F1B37" w:rsidRDefault="006A3FB8" w:rsidP="00F876AA"/>
    <w:p w14:paraId="143786A8" w14:textId="244F0BEA" w:rsidR="00E34A92" w:rsidRDefault="006200D7" w:rsidP="00F679CF">
      <w:pPr>
        <w:jc w:val="both"/>
      </w:pPr>
      <w:r>
        <w:t>In addition to variations</w:t>
      </w:r>
      <w:r w:rsidR="00E34A92">
        <w:t xml:space="preserve"> in scenarios and configurations, the</w:t>
      </w:r>
      <w:r w:rsidR="003016A9">
        <w:t xml:space="preserve"> performance of</w:t>
      </w:r>
      <w:r w:rsidR="00E34A92">
        <w:t xml:space="preserve"> </w:t>
      </w:r>
      <w:r w:rsidR="00FA22D6">
        <w:t xml:space="preserve">an </w:t>
      </w:r>
      <w:r w:rsidR="00E34A92">
        <w:t>ML model is</w:t>
      </w:r>
      <w:r w:rsidR="00761766">
        <w:t xml:space="preserve"> significantly influenced by</w:t>
      </w:r>
      <w:r w:rsidR="00E8761C">
        <w:t xml:space="preserve"> the</w:t>
      </w:r>
      <w:r w:rsidR="00F2227A">
        <w:t xml:space="preserve"> </w:t>
      </w:r>
      <w:r w:rsidR="00E34A92">
        <w:t>stat</w:t>
      </w:r>
      <w:r w:rsidR="00A771A9">
        <w:t>e</w:t>
      </w:r>
      <w:r w:rsidR="00E34A92">
        <w:t xml:space="preserve"> of experience</w:t>
      </w:r>
      <w:r w:rsidR="00D25228">
        <w:t>d</w:t>
      </w:r>
      <w:r w:rsidR="00E34A92">
        <w:t xml:space="preserve"> channels.</w:t>
      </w:r>
      <w:r w:rsidR="009B5487">
        <w:t xml:space="preserve"> This implies that within the same scenario/configuration</w:t>
      </w:r>
      <w:r w:rsidR="00E34A92">
        <w:t>, difference</w:t>
      </w:r>
      <w:r w:rsidR="009B5487">
        <w:t>s</w:t>
      </w:r>
      <w:r w:rsidR="00E34A92">
        <w:t xml:space="preserve"> in channel conditions also </w:t>
      </w:r>
      <w:r w:rsidR="006420B8">
        <w:t>impact</w:t>
      </w:r>
      <w:r w:rsidR="00E34A92">
        <w:t xml:space="preserve"> performance. The trade-off between performance and complexity/overhead is intricately tied to the perception of the channel environment and corresponding adaptation</w:t>
      </w:r>
      <w:r w:rsidR="00DD4ECB">
        <w:t xml:space="preserve"> strategies</w:t>
      </w:r>
      <w:r w:rsidR="00E34A92">
        <w:t>.</w:t>
      </w:r>
      <w:r w:rsidR="008F6A6A">
        <w:t xml:space="preserve"> </w:t>
      </w:r>
      <w:r w:rsidR="00B10E13">
        <w:t>As a solution</w:t>
      </w:r>
      <w:r w:rsidR="00E34A92">
        <w:t xml:space="preserve">, we propose a vector-diversity-based </w:t>
      </w:r>
      <w:r w:rsidR="00656243">
        <w:t>channel categorization</w:t>
      </w:r>
      <w:r w:rsidR="00E34A92">
        <w:t xml:space="preserve"> metric and corresponding </w:t>
      </w:r>
      <w:r w:rsidR="00E261F1">
        <w:t>model selection approach</w:t>
      </w:r>
      <w:r w:rsidR="00E34A92">
        <w:t xml:space="preserve"> to better balance among CSI feedback performance, model complexity</w:t>
      </w:r>
      <w:r w:rsidR="008B29BB">
        <w:t>,</w:t>
      </w:r>
      <w:r w:rsidR="00E34A92">
        <w:t xml:space="preserve"> and feedback overhead. </w:t>
      </w:r>
    </w:p>
    <w:p w14:paraId="31358777" w14:textId="0F51AED4" w:rsidR="00E34A92" w:rsidRDefault="008F6A6A" w:rsidP="00F679CF">
      <w:pPr>
        <w:jc w:val="both"/>
        <w:rPr>
          <w:noProof/>
        </w:rPr>
      </w:pPr>
      <w:r>
        <w:t>Recognizing</w:t>
      </w:r>
      <w:r w:rsidR="00E34A92" w:rsidRPr="004A6E09">
        <w:t xml:space="preserve"> the inherent properties of the channel itself, we recognize that the performance of CSI compression</w:t>
      </w:r>
      <w:r w:rsidR="00261544">
        <w:t xml:space="preserve"> depends </w:t>
      </w:r>
      <w:r w:rsidR="00E34A92" w:rsidRPr="004A6E09">
        <w:t xml:space="preserve">not only </w:t>
      </w:r>
      <w:r w:rsidR="00FA5E33">
        <w:t>on</w:t>
      </w:r>
      <w:r w:rsidR="00E34A92" w:rsidRPr="004A6E09">
        <w:t xml:space="preserve"> the quality of the AI model but also </w:t>
      </w:r>
      <w:r w:rsidR="00FA5E33">
        <w:t>on</w:t>
      </w:r>
      <w:r w:rsidR="00E34A92" w:rsidRPr="004A6E09">
        <w:t xml:space="preserve"> the diversity of the channel environment. To address this</w:t>
      </w:r>
      <w:r w:rsidR="004B67DE">
        <w:t xml:space="preserve"> challenge</w:t>
      </w:r>
      <w:r w:rsidR="00E34A92" w:rsidRPr="004A6E09">
        <w:t>, we propose a simple yet effective monitoring</w:t>
      </w:r>
      <w:r w:rsidR="00E34A92">
        <w:t>/categorizing</w:t>
      </w:r>
      <w:r w:rsidR="00E34A92" w:rsidRPr="004A6E09">
        <w:t xml:space="preserve"> scheme to assess the diversity of CSI. Subsequently, we</w:t>
      </w:r>
      <w:r w:rsidR="0096567A">
        <w:t xml:space="preserve"> incorporate</w:t>
      </w:r>
      <w:r w:rsidR="00E34A92" w:rsidRPr="004A6E09">
        <w:t xml:space="preserve"> corresponding </w:t>
      </w:r>
      <w:r w:rsidR="00B82685">
        <w:t>model selection</w:t>
      </w:r>
      <w:r w:rsidR="00E34A92" w:rsidRPr="004A6E09">
        <w:t xml:space="preserve"> to balance feedback performance, feedback overhead, and computational complexity.</w:t>
      </w:r>
      <w:r w:rsidR="00E34A92" w:rsidRPr="004A6E09">
        <w:rPr>
          <w:noProof/>
        </w:rPr>
        <w:t xml:space="preserve"> </w:t>
      </w:r>
    </w:p>
    <w:p w14:paraId="6D9AAF0D" w14:textId="77777777" w:rsidR="00E34A92" w:rsidRDefault="00E34A92" w:rsidP="00E34A92">
      <w:pPr>
        <w:jc w:val="center"/>
      </w:pPr>
      <w:r>
        <w:rPr>
          <w:noProof/>
        </w:rPr>
        <w:drawing>
          <wp:inline distT="0" distB="0" distL="0" distR="0" wp14:anchorId="1A116841" wp14:editId="28D93831">
            <wp:extent cx="6120765" cy="3486785"/>
            <wp:effectExtent l="0" t="0" r="0" b="0"/>
            <wp:docPr id="2084488525" name="Picture 208448852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488525" name="Picture 1" descr="A diagram of a diagram&#10;&#10;Description automatically generated"/>
                    <pic:cNvPicPr/>
                  </pic:nvPicPr>
                  <pic:blipFill>
                    <a:blip r:embed="rId17"/>
                    <a:stretch>
                      <a:fillRect/>
                    </a:stretch>
                  </pic:blipFill>
                  <pic:spPr>
                    <a:xfrm>
                      <a:off x="0" y="0"/>
                      <a:ext cx="6120765" cy="3486785"/>
                    </a:xfrm>
                    <a:prstGeom prst="rect">
                      <a:avLst/>
                    </a:prstGeom>
                  </pic:spPr>
                </pic:pic>
              </a:graphicData>
            </a:graphic>
          </wp:inline>
        </w:drawing>
      </w:r>
    </w:p>
    <w:p w14:paraId="623A8938" w14:textId="1F356B98" w:rsidR="00E34A92" w:rsidRDefault="00E34A92" w:rsidP="00E34A92">
      <w:pPr>
        <w:pStyle w:val="Caption"/>
        <w:jc w:val="center"/>
      </w:pPr>
      <w:bookmarkStart w:id="16" w:name="_Ref158632708"/>
      <w:r>
        <w:t xml:space="preserve">Figure </w:t>
      </w:r>
      <w:r>
        <w:fldChar w:fldCharType="begin"/>
      </w:r>
      <w:r>
        <w:instrText xml:space="preserve"> SEQ Figure \* ARABIC </w:instrText>
      </w:r>
      <w:r>
        <w:fldChar w:fldCharType="separate"/>
      </w:r>
      <w:r w:rsidR="001024A2">
        <w:rPr>
          <w:noProof/>
        </w:rPr>
        <w:t>5</w:t>
      </w:r>
      <w:r>
        <w:fldChar w:fldCharType="end"/>
      </w:r>
      <w:bookmarkEnd w:id="16"/>
      <w:r>
        <w:t xml:space="preserve">. Vector-diversity-value-based approach to categorize CSI data in a specific cell/site/scenario.  </w:t>
      </w:r>
    </w:p>
    <w:p w14:paraId="05848A5E" w14:textId="74923BDB" w:rsidR="002A54FD" w:rsidRDefault="00336D3F" w:rsidP="00E34A92">
      <w:pPr>
        <w:shd w:val="clear" w:color="auto" w:fill="FFFFFF"/>
        <w:overflowPunct/>
        <w:autoSpaceDE/>
        <w:autoSpaceDN/>
        <w:adjustRightInd/>
        <w:spacing w:after="0"/>
        <w:jc w:val="both"/>
        <w:textAlignment w:val="auto"/>
      </w:pPr>
      <w:r>
        <w:t>T</w:t>
      </w:r>
      <w:r w:rsidR="00E34A92" w:rsidRPr="004A6E09">
        <w:t>he CSI matrix is composed of</w:t>
      </w:r>
      <w:r w:rsidR="008E5D02">
        <w:t xml:space="preserve"> </w:t>
      </w:r>
      <w:proofErr w:type="spellStart"/>
      <w:r w:rsidR="000473DB">
        <w:rPr>
          <w:i/>
          <w:iCs/>
        </w:rPr>
        <w:t>N</w:t>
      </w:r>
      <w:r w:rsidR="000473DB">
        <w:rPr>
          <w:i/>
          <w:iCs/>
          <w:vertAlign w:val="subscript"/>
        </w:rPr>
        <w:t>sub</w:t>
      </w:r>
      <w:proofErr w:type="spellEnd"/>
      <w:r w:rsidR="00E34A92">
        <w:t xml:space="preserve"> (frequency </w:t>
      </w:r>
      <w:proofErr w:type="spellStart"/>
      <w:r w:rsidR="00E34A92">
        <w:t>subband</w:t>
      </w:r>
      <w:r w:rsidR="0012329D">
        <w:t>s</w:t>
      </w:r>
      <w:proofErr w:type="spellEnd"/>
      <w:r w:rsidR="00E34A92">
        <w:t>)</w:t>
      </w:r>
      <w:r w:rsidR="00E34A92" w:rsidRPr="004A6E09">
        <w:t xml:space="preserve"> eigenvectors</w:t>
      </w:r>
      <w:r w:rsidR="00716ED4">
        <w:t xml:space="preserve"> and</w:t>
      </w:r>
      <w:r w:rsidR="00E34A92" w:rsidRPr="004A6E09">
        <w:t xml:space="preserve"> can be </w:t>
      </w:r>
      <w:r w:rsidR="00C33F9B">
        <w:t>conceptualized</w:t>
      </w:r>
      <w:r w:rsidR="00E34A92" w:rsidRPr="004A6E09">
        <w:t xml:space="preserve"> as a cluster of vectors. The intensity of frequency selectivity </w:t>
      </w:r>
      <w:r w:rsidR="00C33F9B">
        <w:t>with</w:t>
      </w:r>
      <w:r w:rsidR="00E34A92" w:rsidRPr="004A6E09">
        <w:t xml:space="preserve">in a given channel </w:t>
      </w:r>
      <w:r w:rsidR="00D727E2">
        <w:t xml:space="preserve">is reflected </w:t>
      </w:r>
      <w:r w:rsidR="00E34A92" w:rsidRPr="004A6E09">
        <w:t xml:space="preserve">in the angular </w:t>
      </w:r>
      <w:r w:rsidR="00077661">
        <w:t>disp</w:t>
      </w:r>
      <w:r w:rsidR="007F4BDC">
        <w:t>arities/spreads</w:t>
      </w:r>
      <w:r w:rsidR="00E34A92" w:rsidRPr="004A6E09">
        <w:t xml:space="preserve"> among eigenvectors of all </w:t>
      </w:r>
      <w:proofErr w:type="spellStart"/>
      <w:r w:rsidR="00E34A92" w:rsidRPr="004A6E09">
        <w:t>subbands</w:t>
      </w:r>
      <w:proofErr w:type="spellEnd"/>
      <w:r w:rsidR="00E34A92" w:rsidRPr="004A6E09">
        <w:t xml:space="preserve">, subsequently impacting the overall performance of CSI feedback. We </w:t>
      </w:r>
      <w:r w:rsidR="00FB60BF">
        <w:t>refer to</w:t>
      </w:r>
      <w:r w:rsidR="00E34A92" w:rsidRPr="004A6E09">
        <w:t xml:space="preserve"> the metric evaluating overall angular </w:t>
      </w:r>
      <w:r w:rsidR="003A7604">
        <w:t>disparity</w:t>
      </w:r>
      <w:r w:rsidR="00E34A92" w:rsidRPr="004A6E09">
        <w:t xml:space="preserve"> as the "vector diversity value". A larger vector diversity value indicates </w:t>
      </w:r>
      <w:r w:rsidR="00F52100">
        <w:t xml:space="preserve">a </w:t>
      </w:r>
      <w:r w:rsidR="00F704E0">
        <w:t>more</w:t>
      </w:r>
      <w:r w:rsidR="00E34A92" w:rsidRPr="004A6E09">
        <w:t xml:space="preserve"> diver</w:t>
      </w:r>
      <w:r w:rsidR="006675F7">
        <w:t>se</w:t>
      </w:r>
      <w:r w:rsidR="00F52100">
        <w:t xml:space="preserve"> range</w:t>
      </w:r>
      <w:r w:rsidR="00E34A92" w:rsidRPr="004A6E09">
        <w:t xml:space="preserve"> </w:t>
      </w:r>
      <w:r w:rsidR="003B1928">
        <w:t>of</w:t>
      </w:r>
      <w:r w:rsidR="00E34A92" w:rsidRPr="004A6E09">
        <w:t xml:space="preserve"> CSI data, necessitating </w:t>
      </w:r>
      <w:r w:rsidR="001A0D1B">
        <w:t>either</w:t>
      </w:r>
      <w:r w:rsidR="00F57E97">
        <w:t xml:space="preserve"> </w:t>
      </w:r>
      <w:r w:rsidR="00E34A92" w:rsidRPr="004A6E09">
        <w:t>a more complex AI model or higher CSI feedback overhead to accommodate the scenario.</w:t>
      </w:r>
      <w:r w:rsidR="00E34A92">
        <w:t xml:space="preserve"> </w:t>
      </w:r>
    </w:p>
    <w:p w14:paraId="150F4F20" w14:textId="77777777" w:rsidR="002A54FD" w:rsidRDefault="002A54FD" w:rsidP="00E34A92">
      <w:pPr>
        <w:shd w:val="clear" w:color="auto" w:fill="FFFFFF"/>
        <w:overflowPunct/>
        <w:autoSpaceDE/>
        <w:autoSpaceDN/>
        <w:adjustRightInd/>
        <w:spacing w:after="0"/>
        <w:jc w:val="both"/>
        <w:textAlignment w:val="auto"/>
      </w:pPr>
    </w:p>
    <w:p w14:paraId="7AAF2127" w14:textId="290F487B" w:rsidR="00E34A92" w:rsidRDefault="00E34A92" w:rsidP="00F876AA">
      <w:r>
        <w:t xml:space="preserve">The </w:t>
      </w:r>
      <w:r w:rsidR="002A54FD">
        <w:t>approach based on vector</w:t>
      </w:r>
      <w:r w:rsidR="00F0752F">
        <w:t xml:space="preserve"> diversity</w:t>
      </w:r>
      <w:r>
        <w:t xml:space="preserve"> value</w:t>
      </w:r>
      <w:r w:rsidR="000B5D4B">
        <w:t xml:space="preserve"> ca</w:t>
      </w:r>
      <w:r>
        <w:t>tegoriz</w:t>
      </w:r>
      <w:r w:rsidR="000B5D4B">
        <w:t>ation</w:t>
      </w:r>
      <w:r>
        <w:t xml:space="preserve"> is illustrated in </w:t>
      </w:r>
      <w:r>
        <w:fldChar w:fldCharType="begin"/>
      </w:r>
      <w:r>
        <w:instrText xml:space="preserve"> REF _Ref158632708 \h  \* MERGEFORMAT </w:instrText>
      </w:r>
      <w:r>
        <w:fldChar w:fldCharType="separate"/>
      </w:r>
      <w:r w:rsidR="001024A2">
        <w:t>Figure 5</w:t>
      </w:r>
      <w:r>
        <w:fldChar w:fldCharType="end"/>
      </w:r>
      <w:r>
        <w:t xml:space="preserve"> and</w:t>
      </w:r>
      <w:r w:rsidR="00795972">
        <w:t xml:space="preserve"> can be</w:t>
      </w:r>
      <w:r>
        <w:t xml:space="preserve"> summarized as</w:t>
      </w:r>
      <w:r w:rsidR="00795972">
        <w:t xml:space="preserve"> follow</w:t>
      </w:r>
      <w:r w:rsidR="00C20948">
        <w:t>s:</w:t>
      </w:r>
    </w:p>
    <w:p w14:paraId="52A2EB22" w14:textId="348EA5C4" w:rsidR="00DD4CEC" w:rsidRPr="00C20948" w:rsidRDefault="00E34A92" w:rsidP="00F876AA">
      <w:pPr>
        <w:pStyle w:val="ListParagraph"/>
        <w:numPr>
          <w:ilvl w:val="0"/>
          <w:numId w:val="14"/>
        </w:numPr>
        <w:shd w:val="clear" w:color="auto" w:fill="FFFFFF"/>
        <w:spacing w:after="180"/>
        <w:jc w:val="both"/>
      </w:pPr>
      <w:r w:rsidRPr="00B676BF">
        <w:rPr>
          <w:sz w:val="20"/>
          <w:szCs w:val="20"/>
          <w:lang w:val="en-GB" w:eastAsia="en-US"/>
        </w:rPr>
        <w:t xml:space="preserve">Vector Diversity-Based Input Categorization: We propose a rule-based dataset categorization scheme that classifies training and in-field data into N categories (e.g., 3 as the </w:t>
      </w:r>
      <w:r w:rsidR="00E261F1">
        <w:rPr>
          <w:sz w:val="20"/>
          <w:szCs w:val="20"/>
          <w:lang w:val="en-GB" w:eastAsia="en-US"/>
        </w:rPr>
        <w:t>X, Y</w:t>
      </w:r>
      <w:r w:rsidR="00C40814">
        <w:rPr>
          <w:sz w:val="20"/>
          <w:szCs w:val="20"/>
          <w:lang w:val="en-GB" w:eastAsia="en-US"/>
        </w:rPr>
        <w:t>, Z</w:t>
      </w:r>
      <w:r w:rsidRPr="00B676BF">
        <w:rPr>
          <w:sz w:val="20"/>
          <w:szCs w:val="20"/>
          <w:lang w:val="en-GB" w:eastAsia="en-US"/>
        </w:rPr>
        <w:t xml:space="preserve"> CSI feedback range in Rel-18) by assessing the overall dispersion of all eigenvectors in the CSI matrix</w:t>
      </w:r>
      <w:r>
        <w:rPr>
          <w:sz w:val="20"/>
          <w:szCs w:val="20"/>
          <w:lang w:val="en-GB" w:eastAsia="en-US"/>
        </w:rPr>
        <w:t xml:space="preserve">. </w:t>
      </w:r>
      <w:r w:rsidRPr="000D4BA8">
        <w:rPr>
          <w:sz w:val="20"/>
          <w:szCs w:val="20"/>
          <w:lang w:val="en-GB" w:eastAsia="en-US"/>
        </w:rPr>
        <w:t>For a normalized CSI sample, a straightforward indicator to evaluate its diversity level is the</w:t>
      </w:r>
      <w:r w:rsidR="00124310">
        <w:rPr>
          <w:sz w:val="20"/>
          <w:szCs w:val="20"/>
          <w:lang w:val="en-GB" w:eastAsia="en-US"/>
        </w:rPr>
        <w:t xml:space="preserve"> negative of the</w:t>
      </w:r>
      <w:r w:rsidRPr="000D4BA8">
        <w:rPr>
          <w:sz w:val="20"/>
          <w:szCs w:val="20"/>
          <w:lang w:val="en-GB" w:eastAsia="en-US"/>
        </w:rPr>
        <w:t xml:space="preserve"> L1 norm of the average vector formed by taking the mean of each element across all </w:t>
      </w:r>
      <w:proofErr w:type="spellStart"/>
      <w:r w:rsidRPr="000D4BA8">
        <w:rPr>
          <w:sz w:val="20"/>
          <w:szCs w:val="20"/>
          <w:lang w:val="en-GB" w:eastAsia="en-US"/>
        </w:rPr>
        <w:t>subbands</w:t>
      </w:r>
      <w:proofErr w:type="spellEnd"/>
      <w:r w:rsidRPr="000D4BA8">
        <w:rPr>
          <w:sz w:val="20"/>
          <w:szCs w:val="20"/>
          <w:lang w:val="en-GB" w:eastAsia="en-US"/>
        </w:rPr>
        <w:t>.</w:t>
      </w:r>
    </w:p>
    <w:p w14:paraId="1A93D930" w14:textId="51BF9B09" w:rsidR="00DD4CEC" w:rsidRPr="00C20948" w:rsidRDefault="00E34A92" w:rsidP="00F876AA">
      <w:pPr>
        <w:pStyle w:val="ListParagraph"/>
        <w:numPr>
          <w:ilvl w:val="0"/>
          <w:numId w:val="14"/>
        </w:numPr>
        <w:shd w:val="clear" w:color="auto" w:fill="FFFFFF"/>
        <w:spacing w:after="180"/>
        <w:jc w:val="both"/>
      </w:pPr>
      <w:r w:rsidRPr="00B676BF">
        <w:rPr>
          <w:sz w:val="20"/>
          <w:szCs w:val="20"/>
          <w:lang w:val="en-GB" w:eastAsia="en-US"/>
        </w:rPr>
        <w:t>Category-Specific Model Training: For each data category, a</w:t>
      </w:r>
      <w:r w:rsidR="009D1C23">
        <w:rPr>
          <w:sz w:val="20"/>
          <w:szCs w:val="20"/>
          <w:lang w:val="en-GB" w:eastAsia="en-US"/>
        </w:rPr>
        <w:t xml:space="preserve"> distinct </w:t>
      </w:r>
      <w:r w:rsidRPr="00B676BF">
        <w:rPr>
          <w:sz w:val="20"/>
          <w:szCs w:val="20"/>
          <w:lang w:val="en-GB" w:eastAsia="en-US"/>
        </w:rPr>
        <w:t>model</w:t>
      </w:r>
      <w:r w:rsidR="00557B5B">
        <w:rPr>
          <w:sz w:val="20"/>
          <w:szCs w:val="20"/>
          <w:lang w:val="en-GB" w:eastAsia="en-US"/>
        </w:rPr>
        <w:t xml:space="preserve"> (both UE and NW parts of the two-sided model)</w:t>
      </w:r>
      <w:r w:rsidRPr="00B676BF">
        <w:rPr>
          <w:sz w:val="20"/>
          <w:szCs w:val="20"/>
          <w:lang w:val="en-GB" w:eastAsia="en-US"/>
        </w:rPr>
        <w:t xml:space="preserve"> is trained, characterized by its model complexity and feedback overhead. Different models </w:t>
      </w:r>
      <w:r w:rsidR="00964D86">
        <w:rPr>
          <w:sz w:val="20"/>
          <w:szCs w:val="20"/>
          <w:lang w:val="en-GB" w:eastAsia="en-US"/>
        </w:rPr>
        <w:t>yield</w:t>
      </w:r>
      <w:r w:rsidR="000B072E">
        <w:rPr>
          <w:sz w:val="20"/>
          <w:szCs w:val="20"/>
          <w:lang w:val="en-GB" w:eastAsia="en-US"/>
        </w:rPr>
        <w:t xml:space="preserve"> </w:t>
      </w:r>
      <w:r w:rsidR="00AC3431">
        <w:rPr>
          <w:sz w:val="20"/>
          <w:szCs w:val="20"/>
          <w:lang w:val="en-GB" w:eastAsia="en-US"/>
        </w:rPr>
        <w:t>varied</w:t>
      </w:r>
      <w:r w:rsidRPr="00B676BF">
        <w:rPr>
          <w:sz w:val="20"/>
          <w:szCs w:val="20"/>
          <w:lang w:val="en-GB" w:eastAsia="en-US"/>
        </w:rPr>
        <w:t xml:space="preserve"> reconstruction performances at the NW. By adopting a per-category model training approach, a set of models are obtained, each </w:t>
      </w:r>
      <w:r w:rsidR="001C05C2">
        <w:rPr>
          <w:sz w:val="20"/>
          <w:szCs w:val="20"/>
          <w:lang w:val="en-GB" w:eastAsia="en-US"/>
        </w:rPr>
        <w:t>customized</w:t>
      </w:r>
      <w:r w:rsidRPr="00B676BF">
        <w:rPr>
          <w:sz w:val="20"/>
          <w:szCs w:val="20"/>
          <w:lang w:val="en-GB" w:eastAsia="en-US"/>
        </w:rPr>
        <w:t xml:space="preserve"> to accommodate different channels with </w:t>
      </w:r>
      <w:r w:rsidR="00DD4CEC">
        <w:rPr>
          <w:sz w:val="20"/>
          <w:szCs w:val="20"/>
          <w:lang w:val="en-GB" w:eastAsia="en-US"/>
        </w:rPr>
        <w:t>varying</w:t>
      </w:r>
      <w:r w:rsidRPr="00B676BF">
        <w:rPr>
          <w:sz w:val="20"/>
          <w:szCs w:val="20"/>
          <w:lang w:val="en-GB" w:eastAsia="en-US"/>
        </w:rPr>
        <w:t xml:space="preserve"> levels of vector diversity.</w:t>
      </w:r>
    </w:p>
    <w:p w14:paraId="50BB2899" w14:textId="1D0336A7" w:rsidR="00E34A92" w:rsidRPr="00927EBF" w:rsidRDefault="00E34A92" w:rsidP="00F876AA">
      <w:pPr>
        <w:pStyle w:val="ListParagraph"/>
        <w:numPr>
          <w:ilvl w:val="0"/>
          <w:numId w:val="14"/>
        </w:numPr>
        <w:shd w:val="clear" w:color="auto" w:fill="FFFFFF"/>
        <w:spacing w:after="180"/>
        <w:jc w:val="both"/>
        <w:rPr>
          <w:lang w:val="en-US"/>
        </w:rPr>
      </w:pPr>
      <w:r w:rsidRPr="00B676BF">
        <w:rPr>
          <w:sz w:val="20"/>
          <w:szCs w:val="20"/>
          <w:lang w:val="en-GB" w:eastAsia="en-US"/>
        </w:rPr>
        <w:t xml:space="preserve">Category-based model management: </w:t>
      </w:r>
      <w:r w:rsidR="00DD4CEC">
        <w:rPr>
          <w:sz w:val="20"/>
          <w:szCs w:val="20"/>
          <w:lang w:val="en-GB" w:eastAsia="en-US"/>
        </w:rPr>
        <w:t>As</w:t>
      </w:r>
      <w:r w:rsidRPr="00B676BF">
        <w:rPr>
          <w:sz w:val="20"/>
          <w:szCs w:val="20"/>
          <w:lang w:val="en-GB" w:eastAsia="en-US"/>
        </w:rPr>
        <w:t xml:space="preserve"> CSI data in each category is characterized by a</w:t>
      </w:r>
      <w:r w:rsidR="000E6F68">
        <w:rPr>
          <w:sz w:val="20"/>
          <w:szCs w:val="20"/>
          <w:lang w:val="en-GB" w:eastAsia="en-US"/>
        </w:rPr>
        <w:t xml:space="preserve"> specific</w:t>
      </w:r>
      <w:r w:rsidRPr="00B676BF">
        <w:rPr>
          <w:sz w:val="20"/>
          <w:szCs w:val="20"/>
          <w:lang w:val="en-GB" w:eastAsia="en-US"/>
        </w:rPr>
        <w:t xml:space="preserve"> vector diversity level and served by an individual model, the categorization rule also acts as the monitoring rule to generate monitoring measurements for model management. Following the categorization rule, </w:t>
      </w:r>
      <w:r w:rsidR="00FE22E2">
        <w:rPr>
          <w:sz w:val="20"/>
          <w:szCs w:val="20"/>
          <w:lang w:val="en-GB" w:eastAsia="en-US"/>
        </w:rPr>
        <w:t xml:space="preserve">the </w:t>
      </w:r>
      <w:r w:rsidRPr="00B676BF">
        <w:rPr>
          <w:sz w:val="20"/>
          <w:szCs w:val="20"/>
          <w:lang w:val="en-GB" w:eastAsia="en-US"/>
        </w:rPr>
        <w:t>UE can classify the observed in-field CSI matrices into their corresponding categories, resulting in a category sequence as the monitoring measurements. The NW makes decisions on model selection or switching</w:t>
      </w:r>
      <w:r w:rsidR="00BB2E81">
        <w:rPr>
          <w:sz w:val="20"/>
          <w:szCs w:val="20"/>
          <w:lang w:val="en-GB" w:eastAsia="en-US"/>
        </w:rPr>
        <w:t xml:space="preserve"> (</w:t>
      </w:r>
      <w:r w:rsidR="006633A9">
        <w:rPr>
          <w:sz w:val="20"/>
          <w:szCs w:val="20"/>
          <w:lang w:val="en-GB" w:eastAsia="en-US"/>
        </w:rPr>
        <w:t>refer to selecting</w:t>
      </w:r>
      <w:r w:rsidR="00055F42">
        <w:rPr>
          <w:sz w:val="20"/>
          <w:szCs w:val="20"/>
          <w:lang w:val="en-GB" w:eastAsia="en-US"/>
        </w:rPr>
        <w:t>/switching</w:t>
      </w:r>
      <w:r w:rsidR="006633A9">
        <w:rPr>
          <w:sz w:val="20"/>
          <w:szCs w:val="20"/>
          <w:lang w:val="en-GB" w:eastAsia="en-US"/>
        </w:rPr>
        <w:t xml:space="preserve"> a </w:t>
      </w:r>
      <w:r w:rsidR="003B5599">
        <w:rPr>
          <w:sz w:val="20"/>
          <w:szCs w:val="20"/>
          <w:lang w:val="en-GB" w:eastAsia="en-US"/>
        </w:rPr>
        <w:t>pair of UE-</w:t>
      </w:r>
      <w:r w:rsidR="006633A9">
        <w:rPr>
          <w:sz w:val="20"/>
          <w:szCs w:val="20"/>
          <w:lang w:val="en-GB" w:eastAsia="en-US"/>
        </w:rPr>
        <w:t>part</w:t>
      </w:r>
      <w:r w:rsidR="00055F42">
        <w:rPr>
          <w:sz w:val="20"/>
          <w:szCs w:val="20"/>
          <w:lang w:val="en-GB" w:eastAsia="en-US"/>
        </w:rPr>
        <w:t>s</w:t>
      </w:r>
      <w:r w:rsidR="003B5599">
        <w:rPr>
          <w:sz w:val="20"/>
          <w:szCs w:val="20"/>
          <w:lang w:val="en-GB" w:eastAsia="en-US"/>
        </w:rPr>
        <w:t xml:space="preserve"> and NW-</w:t>
      </w:r>
      <w:r w:rsidR="006633A9">
        <w:rPr>
          <w:sz w:val="20"/>
          <w:szCs w:val="20"/>
          <w:lang w:val="en-GB" w:eastAsia="en-US"/>
        </w:rPr>
        <w:t>part</w:t>
      </w:r>
      <w:r w:rsidR="00055F42">
        <w:rPr>
          <w:sz w:val="20"/>
          <w:szCs w:val="20"/>
          <w:lang w:val="en-GB" w:eastAsia="en-US"/>
        </w:rPr>
        <w:t>s</w:t>
      </w:r>
      <w:r w:rsidR="003B5599">
        <w:rPr>
          <w:sz w:val="20"/>
          <w:szCs w:val="20"/>
          <w:lang w:val="en-GB" w:eastAsia="en-US"/>
        </w:rPr>
        <w:t>)</w:t>
      </w:r>
      <w:r w:rsidRPr="00B676BF">
        <w:rPr>
          <w:sz w:val="20"/>
          <w:szCs w:val="20"/>
          <w:lang w:val="en-GB" w:eastAsia="en-US"/>
        </w:rPr>
        <w:t xml:space="preserve"> based on the reported category sequence. A simple policy is to select the model corresponding to the category with the highest count.</w:t>
      </w:r>
    </w:p>
    <w:p w14:paraId="37115651" w14:textId="17C35780" w:rsidR="00E34A92" w:rsidRDefault="00E34A92" w:rsidP="00F679CF">
      <w:pPr>
        <w:shd w:val="clear" w:color="auto" w:fill="FFFFFF"/>
        <w:jc w:val="both"/>
      </w:pPr>
      <w:r w:rsidRPr="000D4BA8">
        <w:t xml:space="preserve">We evaluate the performance </w:t>
      </w:r>
      <w:r w:rsidR="00F13A1A">
        <w:t>in</w:t>
      </w:r>
      <w:r w:rsidRPr="000D4BA8">
        <w:t xml:space="preserve"> the</w:t>
      </w:r>
      <w:r>
        <w:t xml:space="preserve"> </w:t>
      </w:r>
      <w:proofErr w:type="spellStart"/>
      <w:r>
        <w:t>UMa</w:t>
      </w:r>
      <w:proofErr w:type="spellEnd"/>
      <w:r>
        <w:t xml:space="preserve"> scenario </w:t>
      </w:r>
      <w:r w:rsidR="00E42C43">
        <w:t xml:space="preserve">using </w:t>
      </w:r>
      <w:r>
        <w:t xml:space="preserve">630K samples as </w:t>
      </w:r>
      <w:r w:rsidR="008D07E4">
        <w:t>outlined</w:t>
      </w:r>
      <w:r>
        <w:t xml:space="preserve"> in Rel-18 </w:t>
      </w:r>
      <w:r>
        <w:fldChar w:fldCharType="begin"/>
      </w:r>
      <w:r>
        <w:instrText xml:space="preserve"> REF _Ref157633806 \n \h </w:instrText>
      </w:r>
      <w:r>
        <w:fldChar w:fldCharType="separate"/>
      </w:r>
      <w:r w:rsidR="001024A2">
        <w:t>[2]</w:t>
      </w:r>
      <w:r>
        <w:fldChar w:fldCharType="end"/>
      </w:r>
      <w:r w:rsidRPr="000D4BA8">
        <w:t xml:space="preserve">. </w:t>
      </w:r>
      <w:r w:rsidR="00FE4A2D">
        <w:t>Following the implementation scheme described above</w:t>
      </w:r>
      <w:r w:rsidRPr="000D4BA8">
        <w:t>, both training dataset and test</w:t>
      </w:r>
      <w:r w:rsidR="00D82443">
        <w:t>ing</w:t>
      </w:r>
      <w:r w:rsidRPr="000D4BA8">
        <w:t xml:space="preserve"> dataset</w:t>
      </w:r>
      <w:r>
        <w:t xml:space="preserve"> (considering</w:t>
      </w:r>
      <w:r w:rsidR="001B2D6C">
        <w:t xml:space="preserve"> onl</w:t>
      </w:r>
      <w:r w:rsidR="00C94993">
        <w:t>y</w:t>
      </w:r>
      <w:r>
        <w:t xml:space="preserve"> </w:t>
      </w:r>
      <w:r w:rsidR="00327C71">
        <w:t xml:space="preserve">the </w:t>
      </w:r>
      <w:r>
        <w:t>rank 1 case in this contribution)</w:t>
      </w:r>
      <w:r w:rsidRPr="000D4BA8">
        <w:t xml:space="preserve"> are divided into 3 sub-datasets, each corresponding to the vector diversity level</w:t>
      </w:r>
      <w:r w:rsidR="00215DD6">
        <w:t xml:space="preserve"> range of</w:t>
      </w:r>
      <w:r w:rsidRPr="000D4BA8">
        <w:t xml:space="preserve"> [-1/3, 0], [-2/3, -1/3], and [-1, -2/3]. Within each sub-dataset, 80% of </w:t>
      </w:r>
      <w:r w:rsidR="008F530B">
        <w:t>the samples</w:t>
      </w:r>
      <w:r w:rsidRPr="000D4BA8">
        <w:t xml:space="preserve"> are used for training and </w:t>
      </w:r>
      <w:r w:rsidR="008F60B5">
        <w:t xml:space="preserve">the remaining </w:t>
      </w:r>
      <w:r w:rsidRPr="000D4BA8">
        <w:t xml:space="preserve">20% are </w:t>
      </w:r>
      <w:r w:rsidR="001661B0">
        <w:t>reserved</w:t>
      </w:r>
      <w:r w:rsidRPr="000D4BA8">
        <w:t xml:space="preserve"> for testing.</w:t>
      </w:r>
      <w:r>
        <w:t xml:space="preserve"> </w:t>
      </w:r>
      <w:r>
        <w:fldChar w:fldCharType="begin"/>
      </w:r>
      <w:r>
        <w:instrText xml:space="preserve"> REF _Ref158634461 \h </w:instrText>
      </w:r>
      <w:r>
        <w:fldChar w:fldCharType="separate"/>
      </w:r>
      <w:r w:rsidR="001024A2">
        <w:t xml:space="preserve">Table </w:t>
      </w:r>
      <w:r w:rsidR="001024A2">
        <w:rPr>
          <w:noProof/>
        </w:rPr>
        <w:t>2</w:t>
      </w:r>
      <w:r>
        <w:fldChar w:fldCharType="end"/>
      </w:r>
      <w:r w:rsidRPr="000D4BA8">
        <w:t xml:space="preserve"> </w:t>
      </w:r>
      <w:r w:rsidR="007A425E">
        <w:t>outlines</w:t>
      </w:r>
      <w:r w:rsidRPr="000D4BA8">
        <w:t xml:space="preserve"> the configuration of each model and </w:t>
      </w:r>
      <w:r w:rsidR="007A425E">
        <w:t>presents</w:t>
      </w:r>
      <w:r w:rsidR="00677EB0">
        <w:t xml:space="preserve"> the corresponding</w:t>
      </w:r>
      <w:r w:rsidRPr="000D4BA8">
        <w:t xml:space="preserve"> category. For comparison, we also provide the performance of the category-independent models (</w:t>
      </w:r>
      <w:r w:rsidR="00DC2CF9">
        <w:t>M</w:t>
      </w:r>
      <w:r w:rsidRPr="000D4BA8">
        <w:t>odel #0), which are trained without categorization.</w:t>
      </w:r>
      <w:r>
        <w:t xml:space="preserve"> Model</w:t>
      </w:r>
      <w:r w:rsidR="00E64A21">
        <w:t>s</w:t>
      </w:r>
      <w:r>
        <w:t xml:space="preserve"> # 1-3 </w:t>
      </w:r>
      <w:r w:rsidR="00776072">
        <w:t>represent cases</w:t>
      </w:r>
      <w:r w:rsidR="001A7902">
        <w:t xml:space="preserve"> with</w:t>
      </w:r>
      <w:r>
        <w:t xml:space="preserve"> </w:t>
      </w:r>
      <w:r w:rsidR="00D37083">
        <w:t>high</w:t>
      </w:r>
      <w:r>
        <w:t xml:space="preserve">, medium, and </w:t>
      </w:r>
      <w:r w:rsidR="00D37083">
        <w:t>low</w:t>
      </w:r>
      <w:r>
        <w:t xml:space="preserve"> overhead </w:t>
      </w:r>
      <w:r w:rsidR="008D03DD">
        <w:t>(</w:t>
      </w:r>
      <w:r>
        <w:t>X, Y, Z cases</w:t>
      </w:r>
      <w:r w:rsidR="008D03DD">
        <w:t>)</w:t>
      </w:r>
      <w:r>
        <w:t xml:space="preserve">, respectively.  </w:t>
      </w:r>
    </w:p>
    <w:p w14:paraId="2F292802" w14:textId="5E05BF6E" w:rsidR="00E34A92" w:rsidRDefault="00E34A92" w:rsidP="00E34A92">
      <w:pPr>
        <w:pStyle w:val="Caption"/>
        <w:jc w:val="center"/>
      </w:pPr>
      <w:bookmarkStart w:id="17" w:name="_Ref158634461"/>
      <w:r>
        <w:t xml:space="preserve">Table </w:t>
      </w:r>
      <w:r>
        <w:fldChar w:fldCharType="begin"/>
      </w:r>
      <w:r>
        <w:instrText xml:space="preserve"> SEQ Table \* ARABIC </w:instrText>
      </w:r>
      <w:r>
        <w:fldChar w:fldCharType="separate"/>
      </w:r>
      <w:r w:rsidR="001024A2">
        <w:rPr>
          <w:noProof/>
        </w:rPr>
        <w:t>2</w:t>
      </w:r>
      <w:r>
        <w:fldChar w:fldCharType="end"/>
      </w:r>
      <w:bookmarkEnd w:id="17"/>
      <w:r>
        <w:t>. Category-specific datasets and models with different overhead bits and complexities.</w:t>
      </w:r>
    </w:p>
    <w:tbl>
      <w:tblPr>
        <w:tblW w:w="0" w:type="auto"/>
        <w:jc w:val="center"/>
        <w:shd w:val="clear" w:color="auto" w:fill="FFFFFF"/>
        <w:tblCellMar>
          <w:left w:w="0" w:type="dxa"/>
          <w:right w:w="0" w:type="dxa"/>
        </w:tblCellMar>
        <w:tblLook w:val="04A0" w:firstRow="1" w:lastRow="0" w:firstColumn="1" w:lastColumn="0" w:noHBand="0" w:noVBand="1"/>
      </w:tblPr>
      <w:tblGrid>
        <w:gridCol w:w="1875"/>
        <w:gridCol w:w="1745"/>
        <w:gridCol w:w="2222"/>
        <w:gridCol w:w="1668"/>
      </w:tblGrid>
      <w:tr w:rsidR="00E34A92" w:rsidRPr="000D4BA8" w14:paraId="2B9C9801" w14:textId="77777777">
        <w:trPr>
          <w:jc w:val="center"/>
        </w:trPr>
        <w:tc>
          <w:tcPr>
            <w:tcW w:w="18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F0B29C"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Category ID</w:t>
            </w:r>
          </w:p>
        </w:tc>
        <w:tc>
          <w:tcPr>
            <w:tcW w:w="17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00FB5E"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Model ID</w:t>
            </w:r>
          </w:p>
        </w:tc>
        <w:tc>
          <w:tcPr>
            <w:tcW w:w="22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B7FFD2"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Encoder/decoder model structure</w:t>
            </w:r>
          </w:p>
        </w:tc>
        <w:tc>
          <w:tcPr>
            <w:tcW w:w="16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DDD761"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Feedback overhead</w:t>
            </w:r>
          </w:p>
        </w:tc>
      </w:tr>
      <w:tr w:rsidR="00E34A92" w:rsidRPr="000D4BA8" w14:paraId="5042A284" w14:textId="77777777">
        <w:trPr>
          <w:jc w:val="center"/>
        </w:trPr>
        <w:tc>
          <w:tcPr>
            <w:tcW w:w="18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802A44"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w/o categorization</w:t>
            </w:r>
          </w:p>
        </w:tc>
        <w:tc>
          <w:tcPr>
            <w:tcW w:w="17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E24C9F"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Model #0</w:t>
            </w:r>
          </w:p>
        </w:tc>
        <w:tc>
          <w:tcPr>
            <w:tcW w:w="22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A2220A"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Transformer with 6 attention layers and 128</w:t>
            </w:r>
            <w:r w:rsidRPr="002F75C7">
              <w:rPr>
                <w:rFonts w:eastAsia="DengXian"/>
                <w:color w:val="000000"/>
                <w:bdr w:val="none" w:sz="0" w:space="0" w:color="auto" w:frame="1"/>
                <w:lang w:eastAsia="zh-CN"/>
              </w:rPr>
              <w:t xml:space="preserve"> </w:t>
            </w:r>
            <w:r w:rsidRPr="000D4BA8">
              <w:rPr>
                <w:rFonts w:eastAsia="DengXian"/>
                <w:color w:val="000000"/>
                <w:bdr w:val="none" w:sz="0" w:space="0" w:color="auto" w:frame="1"/>
                <w:lang w:eastAsia="zh-CN"/>
              </w:rPr>
              <w:t>embedding dimensions</w:t>
            </w:r>
          </w:p>
        </w:tc>
        <w:tc>
          <w:tcPr>
            <w:tcW w:w="1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00AEE6"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128bits</w:t>
            </w:r>
          </w:p>
        </w:tc>
      </w:tr>
      <w:tr w:rsidR="00E34A92" w:rsidRPr="000D4BA8" w14:paraId="6F250905" w14:textId="77777777">
        <w:trPr>
          <w:jc w:val="center"/>
        </w:trPr>
        <w:tc>
          <w:tcPr>
            <w:tcW w:w="18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61908D"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Category #1</w:t>
            </w:r>
          </w:p>
          <w:p w14:paraId="64F32898"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([-1/3,0])</w:t>
            </w:r>
          </w:p>
        </w:tc>
        <w:tc>
          <w:tcPr>
            <w:tcW w:w="17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6931F9"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Model #1</w:t>
            </w:r>
          </w:p>
        </w:tc>
        <w:tc>
          <w:tcPr>
            <w:tcW w:w="22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AF06BB"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Transformer with 6 attention layers and 128 embedding dimensions</w:t>
            </w:r>
          </w:p>
        </w:tc>
        <w:tc>
          <w:tcPr>
            <w:tcW w:w="1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A215A5"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300 bits</w:t>
            </w:r>
          </w:p>
        </w:tc>
      </w:tr>
      <w:tr w:rsidR="00E34A92" w:rsidRPr="000D4BA8" w14:paraId="567D1441" w14:textId="77777777">
        <w:trPr>
          <w:jc w:val="center"/>
        </w:trPr>
        <w:tc>
          <w:tcPr>
            <w:tcW w:w="18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D7F9DA"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Category #2</w:t>
            </w:r>
          </w:p>
          <w:p w14:paraId="4A9915E8"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([-2/3,-1/3])</w:t>
            </w:r>
          </w:p>
        </w:tc>
        <w:tc>
          <w:tcPr>
            <w:tcW w:w="17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EA4CE8"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Model #2</w:t>
            </w:r>
          </w:p>
        </w:tc>
        <w:tc>
          <w:tcPr>
            <w:tcW w:w="22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954223"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Transformer with 4 attention layers and 128 embedding dimensions</w:t>
            </w:r>
          </w:p>
        </w:tc>
        <w:tc>
          <w:tcPr>
            <w:tcW w:w="1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171B40"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210bits</w:t>
            </w:r>
          </w:p>
        </w:tc>
      </w:tr>
      <w:tr w:rsidR="00E34A92" w:rsidRPr="000D4BA8" w14:paraId="2DEF4A07" w14:textId="77777777">
        <w:trPr>
          <w:jc w:val="center"/>
        </w:trPr>
        <w:tc>
          <w:tcPr>
            <w:tcW w:w="18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7EEFB0"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Category #3</w:t>
            </w:r>
          </w:p>
          <w:p w14:paraId="7BBDDFE4"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([-1,-2/3])</w:t>
            </w:r>
          </w:p>
        </w:tc>
        <w:tc>
          <w:tcPr>
            <w:tcW w:w="17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432D6E"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Model #3</w:t>
            </w:r>
          </w:p>
        </w:tc>
        <w:tc>
          <w:tcPr>
            <w:tcW w:w="22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32BBB0"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Transformer with 2 attention layers and 32 embedding dimensions</w:t>
            </w:r>
          </w:p>
        </w:tc>
        <w:tc>
          <w:tcPr>
            <w:tcW w:w="1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5729E6" w14:textId="77777777" w:rsidR="00E34A92" w:rsidRPr="000D4BA8" w:rsidRDefault="00E34A92">
            <w:pPr>
              <w:overflowPunct/>
              <w:autoSpaceDE/>
              <w:autoSpaceDN/>
              <w:adjustRightInd/>
              <w:spacing w:after="0"/>
              <w:jc w:val="both"/>
              <w:textAlignment w:val="auto"/>
              <w:rPr>
                <w:rFonts w:eastAsia="DengXian"/>
                <w:color w:val="000000"/>
                <w:lang w:val="en-US" w:eastAsia="zh-CN"/>
              </w:rPr>
            </w:pPr>
            <w:r w:rsidRPr="000D4BA8">
              <w:rPr>
                <w:rFonts w:eastAsia="DengXian"/>
                <w:color w:val="000000"/>
                <w:bdr w:val="none" w:sz="0" w:space="0" w:color="auto" w:frame="1"/>
                <w:lang w:eastAsia="zh-CN"/>
              </w:rPr>
              <w:t>32bits</w:t>
            </w:r>
          </w:p>
        </w:tc>
      </w:tr>
    </w:tbl>
    <w:p w14:paraId="4FF7B07B" w14:textId="77777777" w:rsidR="00E34A92" w:rsidRPr="000D4BA8" w:rsidRDefault="00E34A92" w:rsidP="00E34A92"/>
    <w:p w14:paraId="6C3A3287" w14:textId="0B0022D2" w:rsidR="00E34A92" w:rsidRPr="002C75C3" w:rsidRDefault="00E34A92" w:rsidP="00E34A92">
      <w:pPr>
        <w:shd w:val="clear" w:color="auto" w:fill="FFFFFF"/>
        <w:jc w:val="both"/>
      </w:pPr>
      <w:r w:rsidRPr="002C75C3">
        <w:t xml:space="preserve">CSI feedback performance of different models with respect to each dataset is presented in </w:t>
      </w:r>
      <w:r w:rsidRPr="002C75C3">
        <w:fldChar w:fldCharType="begin"/>
      </w:r>
      <w:r w:rsidRPr="002C75C3">
        <w:instrText xml:space="preserve"> REF _Ref158635825 \h </w:instrText>
      </w:r>
      <w:r>
        <w:instrText xml:space="preserve"> \* MERGEFORMAT </w:instrText>
      </w:r>
      <w:r w:rsidRPr="002C75C3">
        <w:fldChar w:fldCharType="separate"/>
      </w:r>
      <w:r w:rsidR="001024A2">
        <w:t>Table 3</w:t>
      </w:r>
      <w:r w:rsidRPr="002C75C3">
        <w:fldChar w:fldCharType="end"/>
      </w:r>
      <w:r w:rsidRPr="002C75C3">
        <w:t xml:space="preserve">. Model #0 is trained without data categorization at the medium overhead of 128 bits and can achieve an average SGCS of 0.812 across the entire testing dataset. With category-specific models (with model #1-3 for each data categorized sub-dataset, respectively), an average SGCS of 0.832 </w:t>
      </w:r>
      <w:r w:rsidR="00605D80">
        <w:t xml:space="preserve">is </w:t>
      </w:r>
      <w:r w:rsidRPr="002C75C3">
        <w:t>achieved</w:t>
      </w:r>
      <w:r>
        <w:t xml:space="preserve"> with no additional overhead bits.</w:t>
      </w:r>
    </w:p>
    <w:p w14:paraId="0FB148B3" w14:textId="577591DD" w:rsidR="00E34A92" w:rsidRDefault="00E34A92" w:rsidP="00E34A92">
      <w:pPr>
        <w:pStyle w:val="Caption"/>
        <w:jc w:val="center"/>
      </w:pPr>
      <w:bookmarkStart w:id="18" w:name="_Ref158635825"/>
      <w:r>
        <w:t xml:space="preserve">Table </w:t>
      </w:r>
      <w:r>
        <w:fldChar w:fldCharType="begin"/>
      </w:r>
      <w:r>
        <w:instrText xml:space="preserve"> SEQ Table \* ARABIC </w:instrText>
      </w:r>
      <w:r>
        <w:fldChar w:fldCharType="separate"/>
      </w:r>
      <w:r w:rsidR="001024A2">
        <w:rPr>
          <w:noProof/>
        </w:rPr>
        <w:t>3</w:t>
      </w:r>
      <w:r>
        <w:fldChar w:fldCharType="end"/>
      </w:r>
      <w:bookmarkEnd w:id="18"/>
      <w:r>
        <w:t>. Category-specific Model performance in SGCS.</w:t>
      </w:r>
    </w:p>
    <w:tbl>
      <w:tblPr>
        <w:tblW w:w="7772" w:type="dxa"/>
        <w:jc w:val="center"/>
        <w:shd w:val="clear" w:color="auto" w:fill="FFFFFF"/>
        <w:tblCellMar>
          <w:left w:w="0" w:type="dxa"/>
          <w:right w:w="0" w:type="dxa"/>
        </w:tblCellMar>
        <w:tblLook w:val="04A0" w:firstRow="1" w:lastRow="0" w:firstColumn="1" w:lastColumn="0" w:noHBand="0" w:noVBand="1"/>
      </w:tblPr>
      <w:tblGrid>
        <w:gridCol w:w="1890"/>
        <w:gridCol w:w="1493"/>
        <w:gridCol w:w="1585"/>
        <w:gridCol w:w="1376"/>
        <w:gridCol w:w="1428"/>
      </w:tblGrid>
      <w:tr w:rsidR="00E34A92" w:rsidRPr="002F75C7" w14:paraId="4634C04A" w14:textId="77777777">
        <w:trPr>
          <w:trHeight w:val="611"/>
          <w:jc w:val="center"/>
        </w:trPr>
        <w:tc>
          <w:tcPr>
            <w:tcW w:w="18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3EC4FC"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Category ID</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17B5BD" w14:textId="77777777" w:rsidR="00E34A92" w:rsidRDefault="00E34A92">
            <w:pPr>
              <w:overflowPunct/>
              <w:autoSpaceDE/>
              <w:autoSpaceDN/>
              <w:adjustRightInd/>
              <w:spacing w:after="0"/>
              <w:jc w:val="both"/>
              <w:textAlignment w:val="auto"/>
              <w:rPr>
                <w:rFonts w:eastAsia="DengXian"/>
                <w:color w:val="000000"/>
                <w:bdr w:val="none" w:sz="0" w:space="0" w:color="auto" w:frame="1"/>
                <w:lang w:eastAsia="zh-CN"/>
              </w:rPr>
            </w:pPr>
            <w:r w:rsidRPr="002F75C7">
              <w:rPr>
                <w:rFonts w:eastAsia="DengXian"/>
                <w:color w:val="000000"/>
                <w:bdr w:val="none" w:sz="0" w:space="0" w:color="auto" w:frame="1"/>
                <w:lang w:eastAsia="zh-CN"/>
              </w:rPr>
              <w:t xml:space="preserve">SGCS </w:t>
            </w:r>
          </w:p>
          <w:p w14:paraId="16A3E45C"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w</w:t>
            </w:r>
            <w:r>
              <w:rPr>
                <w:rFonts w:eastAsia="DengXian"/>
                <w:color w:val="000000"/>
                <w:bdr w:val="none" w:sz="0" w:space="0" w:color="auto" w:frame="1"/>
                <w:lang w:eastAsia="zh-CN"/>
              </w:rPr>
              <w:t>ith</w:t>
            </w:r>
            <w:r w:rsidRPr="002F75C7">
              <w:rPr>
                <w:rFonts w:eastAsia="DengXian"/>
                <w:color w:val="000000"/>
                <w:bdr w:val="none" w:sz="0" w:space="0" w:color="auto" w:frame="1"/>
                <w:lang w:eastAsia="zh-CN"/>
              </w:rPr>
              <w:t xml:space="preserve"> model #0</w:t>
            </w:r>
          </w:p>
        </w:tc>
        <w:tc>
          <w:tcPr>
            <w:tcW w:w="15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7C68F4" w14:textId="77777777" w:rsidR="00E34A92" w:rsidRDefault="00E34A92">
            <w:pPr>
              <w:overflowPunct/>
              <w:autoSpaceDE/>
              <w:autoSpaceDN/>
              <w:adjustRightInd/>
              <w:spacing w:after="0"/>
              <w:jc w:val="both"/>
              <w:textAlignment w:val="auto"/>
              <w:rPr>
                <w:rFonts w:eastAsia="DengXian"/>
                <w:color w:val="000000"/>
                <w:bdr w:val="none" w:sz="0" w:space="0" w:color="auto" w:frame="1"/>
                <w:lang w:eastAsia="zh-CN"/>
              </w:rPr>
            </w:pPr>
            <w:r w:rsidRPr="002F75C7">
              <w:rPr>
                <w:rFonts w:eastAsia="DengXian"/>
                <w:color w:val="000000"/>
                <w:bdr w:val="none" w:sz="0" w:space="0" w:color="auto" w:frame="1"/>
                <w:lang w:eastAsia="zh-CN"/>
              </w:rPr>
              <w:t xml:space="preserve">SGCS </w:t>
            </w:r>
          </w:p>
          <w:p w14:paraId="47D30FB6"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w</w:t>
            </w:r>
            <w:r>
              <w:rPr>
                <w:rFonts w:eastAsia="DengXian"/>
                <w:color w:val="000000"/>
                <w:bdr w:val="none" w:sz="0" w:space="0" w:color="auto" w:frame="1"/>
                <w:lang w:eastAsia="zh-CN"/>
              </w:rPr>
              <w:t xml:space="preserve">ith </w:t>
            </w:r>
            <w:r w:rsidRPr="002F75C7">
              <w:rPr>
                <w:rFonts w:eastAsia="DengXian"/>
                <w:color w:val="000000"/>
                <w:bdr w:val="none" w:sz="0" w:space="0" w:color="auto" w:frame="1"/>
                <w:lang w:eastAsia="zh-CN"/>
              </w:rPr>
              <w:t>model #1</w:t>
            </w:r>
          </w:p>
        </w:tc>
        <w:tc>
          <w:tcPr>
            <w:tcW w:w="13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0EA65E" w14:textId="77777777" w:rsidR="00E34A92" w:rsidRDefault="00E34A92">
            <w:pPr>
              <w:overflowPunct/>
              <w:autoSpaceDE/>
              <w:autoSpaceDN/>
              <w:adjustRightInd/>
              <w:spacing w:after="0"/>
              <w:jc w:val="both"/>
              <w:textAlignment w:val="auto"/>
              <w:rPr>
                <w:rFonts w:eastAsia="DengXian"/>
                <w:color w:val="000000"/>
                <w:bdr w:val="none" w:sz="0" w:space="0" w:color="auto" w:frame="1"/>
                <w:lang w:eastAsia="zh-CN"/>
              </w:rPr>
            </w:pPr>
            <w:r w:rsidRPr="002F75C7">
              <w:rPr>
                <w:rFonts w:eastAsia="DengXian"/>
                <w:color w:val="000000"/>
                <w:bdr w:val="none" w:sz="0" w:space="0" w:color="auto" w:frame="1"/>
                <w:lang w:eastAsia="zh-CN"/>
              </w:rPr>
              <w:t xml:space="preserve">SGCS </w:t>
            </w:r>
          </w:p>
          <w:p w14:paraId="5811112E"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w</w:t>
            </w:r>
            <w:r>
              <w:rPr>
                <w:rFonts w:eastAsia="DengXian"/>
                <w:color w:val="000000"/>
                <w:bdr w:val="none" w:sz="0" w:space="0" w:color="auto" w:frame="1"/>
                <w:lang w:eastAsia="zh-CN"/>
              </w:rPr>
              <w:t xml:space="preserve">ith </w:t>
            </w:r>
            <w:r w:rsidRPr="002F75C7">
              <w:rPr>
                <w:rFonts w:eastAsia="DengXian"/>
                <w:color w:val="000000"/>
                <w:bdr w:val="none" w:sz="0" w:space="0" w:color="auto" w:frame="1"/>
                <w:lang w:eastAsia="zh-CN"/>
              </w:rPr>
              <w:t>model #2</w:t>
            </w:r>
          </w:p>
        </w:tc>
        <w:tc>
          <w:tcPr>
            <w:tcW w:w="14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CCF1EC" w14:textId="77777777" w:rsidR="00E34A92" w:rsidRDefault="00E34A92">
            <w:pPr>
              <w:overflowPunct/>
              <w:autoSpaceDE/>
              <w:autoSpaceDN/>
              <w:adjustRightInd/>
              <w:spacing w:after="0"/>
              <w:jc w:val="both"/>
              <w:textAlignment w:val="auto"/>
              <w:rPr>
                <w:rFonts w:eastAsia="DengXian"/>
                <w:color w:val="000000"/>
                <w:bdr w:val="none" w:sz="0" w:space="0" w:color="auto" w:frame="1"/>
                <w:lang w:eastAsia="zh-CN"/>
              </w:rPr>
            </w:pPr>
            <w:r w:rsidRPr="002F75C7">
              <w:rPr>
                <w:rFonts w:eastAsia="DengXian"/>
                <w:color w:val="000000"/>
                <w:bdr w:val="none" w:sz="0" w:space="0" w:color="auto" w:frame="1"/>
                <w:lang w:eastAsia="zh-CN"/>
              </w:rPr>
              <w:t xml:space="preserve">SGCS </w:t>
            </w:r>
          </w:p>
          <w:p w14:paraId="4E69A6E7"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Pr>
                <w:rFonts w:eastAsia="DengXian"/>
                <w:color w:val="000000"/>
                <w:bdr w:val="none" w:sz="0" w:space="0" w:color="auto" w:frame="1"/>
                <w:lang w:eastAsia="zh-CN"/>
              </w:rPr>
              <w:t xml:space="preserve">with </w:t>
            </w:r>
            <w:r w:rsidRPr="002F75C7">
              <w:rPr>
                <w:rFonts w:eastAsia="DengXian"/>
                <w:color w:val="000000"/>
                <w:bdr w:val="none" w:sz="0" w:space="0" w:color="auto" w:frame="1"/>
                <w:lang w:eastAsia="zh-CN"/>
              </w:rPr>
              <w:t>model #3</w:t>
            </w:r>
          </w:p>
        </w:tc>
      </w:tr>
      <w:tr w:rsidR="00E34A92" w:rsidRPr="002F75C7" w14:paraId="70D2F4EE" w14:textId="77777777">
        <w:trPr>
          <w:trHeight w:val="430"/>
          <w:jc w:val="center"/>
        </w:trPr>
        <w:tc>
          <w:tcPr>
            <w:tcW w:w="18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C19E96"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w/o category</w:t>
            </w:r>
          </w:p>
          <w:p w14:paraId="4EEDDA2D"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(Mixed CSI)</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D7C997" w14:textId="77777777" w:rsidR="00E34A92" w:rsidRPr="002F75C7" w:rsidRDefault="00E34A92">
            <w:pPr>
              <w:overflowPunct/>
              <w:autoSpaceDE/>
              <w:autoSpaceDN/>
              <w:adjustRightInd/>
              <w:spacing w:after="0"/>
              <w:jc w:val="both"/>
              <w:textAlignment w:val="auto"/>
              <w:rPr>
                <w:rFonts w:eastAsia="DengXian"/>
                <w:b/>
                <w:bCs/>
                <w:color w:val="000000"/>
                <w:lang w:val="en-US" w:eastAsia="zh-CN"/>
              </w:rPr>
            </w:pPr>
            <w:r w:rsidRPr="002F75C7">
              <w:rPr>
                <w:rFonts w:eastAsia="DengXian"/>
                <w:b/>
                <w:bCs/>
                <w:color w:val="000000"/>
                <w:bdr w:val="none" w:sz="0" w:space="0" w:color="auto" w:frame="1"/>
                <w:lang w:eastAsia="zh-CN"/>
              </w:rPr>
              <w:t>0.81</w:t>
            </w:r>
            <w:r w:rsidRPr="002C75C3">
              <w:rPr>
                <w:rFonts w:eastAsia="DengXian"/>
                <w:b/>
                <w:bCs/>
                <w:color w:val="000000"/>
                <w:bdr w:val="none" w:sz="0" w:space="0" w:color="auto" w:frame="1"/>
                <w:lang w:eastAsia="zh-CN"/>
              </w:rPr>
              <w:t>2</w:t>
            </w:r>
          </w:p>
        </w:tc>
        <w:tc>
          <w:tcPr>
            <w:tcW w:w="15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5D6626"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Pr>
                <w:rFonts w:eastAsia="DengXian"/>
                <w:color w:val="000000"/>
                <w:lang w:eastAsia="zh-CN"/>
              </w:rPr>
              <w:t>X</w:t>
            </w:r>
          </w:p>
        </w:tc>
        <w:tc>
          <w:tcPr>
            <w:tcW w:w="13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246D70"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X</w:t>
            </w:r>
          </w:p>
        </w:tc>
        <w:tc>
          <w:tcPr>
            <w:tcW w:w="1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872CEB"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X</w:t>
            </w:r>
          </w:p>
        </w:tc>
      </w:tr>
      <w:tr w:rsidR="00E34A92" w:rsidRPr="002F75C7" w14:paraId="0E499791" w14:textId="77777777">
        <w:trPr>
          <w:trHeight w:val="839"/>
          <w:jc w:val="center"/>
        </w:trPr>
        <w:tc>
          <w:tcPr>
            <w:tcW w:w="18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0B4C30"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Category #1</w:t>
            </w:r>
          </w:p>
          <w:p w14:paraId="1476C5DA"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([-1/3, 0])</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90EBB4"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0.684</w:t>
            </w:r>
          </w:p>
        </w:tc>
        <w:tc>
          <w:tcPr>
            <w:tcW w:w="15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AF1202" w14:textId="77777777" w:rsidR="00E34A92" w:rsidRPr="002F75C7" w:rsidRDefault="00E34A92">
            <w:pPr>
              <w:overflowPunct/>
              <w:autoSpaceDE/>
              <w:autoSpaceDN/>
              <w:adjustRightInd/>
              <w:spacing w:after="0"/>
              <w:jc w:val="both"/>
              <w:textAlignment w:val="auto"/>
              <w:rPr>
                <w:rFonts w:eastAsia="DengXian"/>
                <w:b/>
                <w:bCs/>
                <w:color w:val="00B050"/>
                <w:lang w:val="en-US" w:eastAsia="zh-CN"/>
              </w:rPr>
            </w:pPr>
            <w:r w:rsidRPr="002F75C7">
              <w:rPr>
                <w:rFonts w:eastAsia="DengXian"/>
                <w:b/>
                <w:bCs/>
                <w:color w:val="00B050"/>
                <w:bdr w:val="none" w:sz="0" w:space="0" w:color="auto" w:frame="1"/>
                <w:lang w:eastAsia="zh-CN"/>
              </w:rPr>
              <w:t>0.81</w:t>
            </w:r>
            <w:r w:rsidRPr="002C75C3">
              <w:rPr>
                <w:rFonts w:eastAsia="DengXian"/>
                <w:b/>
                <w:bCs/>
                <w:color w:val="00B050"/>
                <w:bdr w:val="none" w:sz="0" w:space="0" w:color="auto" w:frame="1"/>
                <w:lang w:eastAsia="zh-CN"/>
              </w:rPr>
              <w:t>3</w:t>
            </w:r>
          </w:p>
        </w:tc>
        <w:tc>
          <w:tcPr>
            <w:tcW w:w="13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52CAB7"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0.75</w:t>
            </w:r>
            <w:r>
              <w:rPr>
                <w:rFonts w:eastAsia="DengXian"/>
                <w:color w:val="000000"/>
                <w:bdr w:val="none" w:sz="0" w:space="0" w:color="auto" w:frame="1"/>
                <w:lang w:eastAsia="zh-CN"/>
              </w:rPr>
              <w:t>8</w:t>
            </w:r>
          </w:p>
        </w:tc>
        <w:tc>
          <w:tcPr>
            <w:tcW w:w="1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37AF36"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0.541</w:t>
            </w:r>
          </w:p>
        </w:tc>
      </w:tr>
      <w:tr w:rsidR="00E34A92" w:rsidRPr="002F75C7" w14:paraId="4E823953" w14:textId="77777777">
        <w:trPr>
          <w:trHeight w:val="709"/>
          <w:jc w:val="center"/>
        </w:trPr>
        <w:tc>
          <w:tcPr>
            <w:tcW w:w="18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484D33"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Category #2</w:t>
            </w:r>
          </w:p>
          <w:p w14:paraId="48C667DB"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([-2/3, -1/3])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8B1D96"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0.754</w:t>
            </w:r>
          </w:p>
        </w:tc>
        <w:tc>
          <w:tcPr>
            <w:tcW w:w="15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FB0C50"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0.850</w:t>
            </w:r>
          </w:p>
        </w:tc>
        <w:tc>
          <w:tcPr>
            <w:tcW w:w="13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14269C" w14:textId="77777777" w:rsidR="00E34A92" w:rsidRPr="002F75C7" w:rsidRDefault="00E34A92">
            <w:pPr>
              <w:overflowPunct/>
              <w:autoSpaceDE/>
              <w:autoSpaceDN/>
              <w:adjustRightInd/>
              <w:spacing w:after="0"/>
              <w:jc w:val="both"/>
              <w:textAlignment w:val="auto"/>
              <w:rPr>
                <w:rFonts w:eastAsia="DengXian"/>
                <w:b/>
                <w:bCs/>
                <w:color w:val="000000"/>
                <w:lang w:val="en-US" w:eastAsia="zh-CN"/>
              </w:rPr>
            </w:pPr>
            <w:r w:rsidRPr="002F75C7">
              <w:rPr>
                <w:rFonts w:eastAsia="DengXian"/>
                <w:b/>
                <w:bCs/>
                <w:color w:val="00B050"/>
                <w:bdr w:val="none" w:sz="0" w:space="0" w:color="auto" w:frame="1"/>
                <w:lang w:eastAsia="zh-CN"/>
              </w:rPr>
              <w:t>0.820</w:t>
            </w:r>
          </w:p>
        </w:tc>
        <w:tc>
          <w:tcPr>
            <w:tcW w:w="1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1A2ECC" w14:textId="77777777" w:rsidR="00E34A92" w:rsidRPr="002F75C7" w:rsidRDefault="00E34A92">
            <w:pPr>
              <w:overflowPunct/>
              <w:autoSpaceDE/>
              <w:autoSpaceDN/>
              <w:adjustRightInd/>
              <w:spacing w:after="0"/>
              <w:jc w:val="both"/>
              <w:textAlignment w:val="auto"/>
              <w:rPr>
                <w:rFonts w:eastAsia="DengXian"/>
                <w:lang w:val="en-US" w:eastAsia="zh-CN"/>
              </w:rPr>
            </w:pPr>
            <w:r w:rsidRPr="002F75C7">
              <w:rPr>
                <w:rFonts w:eastAsia="DengXian"/>
                <w:bdr w:val="none" w:sz="0" w:space="0" w:color="auto" w:frame="1"/>
                <w:lang w:eastAsia="zh-CN"/>
              </w:rPr>
              <w:t>0.623</w:t>
            </w:r>
          </w:p>
        </w:tc>
      </w:tr>
      <w:tr w:rsidR="00E34A92" w:rsidRPr="002F75C7" w14:paraId="5B08223E" w14:textId="77777777">
        <w:trPr>
          <w:trHeight w:val="691"/>
          <w:jc w:val="center"/>
        </w:trPr>
        <w:tc>
          <w:tcPr>
            <w:tcW w:w="18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DE10AC"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Category #3</w:t>
            </w:r>
          </w:p>
          <w:p w14:paraId="0632896E"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([-1, -2/3])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CEE6A6"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0.923</w:t>
            </w:r>
          </w:p>
        </w:tc>
        <w:tc>
          <w:tcPr>
            <w:tcW w:w="15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735628"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0.947</w:t>
            </w:r>
          </w:p>
        </w:tc>
        <w:tc>
          <w:tcPr>
            <w:tcW w:w="13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BD0CEF" w14:textId="77777777" w:rsidR="00E34A92" w:rsidRPr="002F75C7" w:rsidRDefault="00E34A92">
            <w:pPr>
              <w:overflowPunct/>
              <w:autoSpaceDE/>
              <w:autoSpaceDN/>
              <w:adjustRightInd/>
              <w:spacing w:after="0"/>
              <w:jc w:val="both"/>
              <w:textAlignment w:val="auto"/>
              <w:rPr>
                <w:rFonts w:eastAsia="DengXian"/>
                <w:color w:val="000000"/>
                <w:lang w:val="en-US" w:eastAsia="zh-CN"/>
              </w:rPr>
            </w:pPr>
            <w:r w:rsidRPr="002F75C7">
              <w:rPr>
                <w:rFonts w:eastAsia="DengXian"/>
                <w:color w:val="000000"/>
                <w:bdr w:val="none" w:sz="0" w:space="0" w:color="auto" w:frame="1"/>
                <w:lang w:eastAsia="zh-CN"/>
              </w:rPr>
              <w:t>0.93</w:t>
            </w:r>
            <w:r>
              <w:rPr>
                <w:rFonts w:eastAsia="DengXian"/>
                <w:color w:val="000000"/>
                <w:bdr w:val="none" w:sz="0" w:space="0" w:color="auto" w:frame="1"/>
                <w:lang w:eastAsia="zh-CN"/>
              </w:rPr>
              <w:t>4</w:t>
            </w:r>
          </w:p>
        </w:tc>
        <w:tc>
          <w:tcPr>
            <w:tcW w:w="1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A5DC7B" w14:textId="77777777" w:rsidR="00E34A92" w:rsidRPr="002F75C7" w:rsidRDefault="00E34A92">
            <w:pPr>
              <w:overflowPunct/>
              <w:autoSpaceDE/>
              <w:autoSpaceDN/>
              <w:adjustRightInd/>
              <w:spacing w:after="0"/>
              <w:jc w:val="both"/>
              <w:textAlignment w:val="auto"/>
              <w:rPr>
                <w:rFonts w:eastAsia="DengXian"/>
                <w:b/>
                <w:bCs/>
                <w:color w:val="00B050"/>
                <w:lang w:val="en-US" w:eastAsia="zh-CN"/>
              </w:rPr>
            </w:pPr>
            <w:r w:rsidRPr="002F75C7">
              <w:rPr>
                <w:rFonts w:eastAsia="DengXian"/>
                <w:b/>
                <w:bCs/>
                <w:color w:val="00B050"/>
                <w:bdr w:val="none" w:sz="0" w:space="0" w:color="auto" w:frame="1"/>
                <w:lang w:eastAsia="zh-CN"/>
              </w:rPr>
              <w:t>0.851</w:t>
            </w:r>
          </w:p>
        </w:tc>
      </w:tr>
    </w:tbl>
    <w:p w14:paraId="621680E9" w14:textId="77777777" w:rsidR="00E34A92" w:rsidRPr="0076298B" w:rsidRDefault="00E34A92" w:rsidP="00E34A92"/>
    <w:p w14:paraId="145C4310" w14:textId="42A05FD9" w:rsidR="00E34A92" w:rsidRPr="00DE4687" w:rsidRDefault="00E34A92" w:rsidP="00E34A92">
      <w:pPr>
        <w:shd w:val="clear" w:color="auto" w:fill="FFFFFF"/>
        <w:jc w:val="both"/>
        <w:rPr>
          <w:rFonts w:eastAsia="DengXian"/>
          <w:color w:val="000000"/>
          <w:lang w:val="en-US"/>
        </w:rPr>
      </w:pPr>
      <w:r w:rsidRPr="00DE4687">
        <w:rPr>
          <w:rFonts w:eastAsia="DengXian"/>
          <w:color w:val="000000"/>
          <w:bdr w:val="none" w:sz="0" w:space="0" w:color="auto" w:frame="1"/>
          <w:lang w:val="en-US"/>
        </w:rPr>
        <w:t>Despite achieving an average SGCS of 0.81</w:t>
      </w:r>
      <w:r w:rsidR="002B0B11">
        <w:rPr>
          <w:rFonts w:eastAsia="DengXian"/>
          <w:color w:val="000000"/>
          <w:bdr w:val="none" w:sz="0" w:space="0" w:color="auto" w:frame="1"/>
          <w:lang w:val="en-US"/>
        </w:rPr>
        <w:t>2</w:t>
      </w:r>
      <w:r w:rsidRPr="00DE4687">
        <w:rPr>
          <w:rFonts w:eastAsia="DengXian"/>
          <w:color w:val="000000"/>
          <w:bdr w:val="none" w:sz="0" w:space="0" w:color="auto" w:frame="1"/>
          <w:lang w:val="en-US"/>
        </w:rPr>
        <w:t xml:space="preserve"> without distinguishing categories, </w:t>
      </w:r>
      <w:r w:rsidRPr="00DE4687">
        <w:rPr>
          <w:rFonts w:eastAsia="DengXian"/>
          <w:color w:val="000000"/>
          <w:u w:val="single"/>
          <w:bdr w:val="none" w:sz="0" w:space="0" w:color="auto" w:frame="1"/>
          <w:lang w:val="en-US"/>
        </w:rPr>
        <w:t>Model #0 falls short when delving into each category. It is observed that this model is inadequate for handling data from category #1 and category #2, which together constitute more than 65% of the dataset</w:t>
      </w:r>
      <w:r w:rsidRPr="00DE4687">
        <w:rPr>
          <w:rFonts w:eastAsia="DengXian"/>
          <w:color w:val="000000"/>
          <w:bdr w:val="none" w:sz="0" w:space="0" w:color="auto" w:frame="1"/>
          <w:lang w:val="en-US"/>
        </w:rPr>
        <w:t>.</w:t>
      </w:r>
    </w:p>
    <w:p w14:paraId="32857D2D" w14:textId="3006A9AA" w:rsidR="00E34A92" w:rsidRPr="00DE4687" w:rsidRDefault="00E34A92" w:rsidP="00E34A92">
      <w:pPr>
        <w:shd w:val="clear" w:color="auto" w:fill="FFFFFF"/>
        <w:jc w:val="both"/>
        <w:rPr>
          <w:rFonts w:eastAsia="DengXian"/>
          <w:color w:val="000000"/>
          <w:bdr w:val="none" w:sz="0" w:space="0" w:color="auto" w:frame="1"/>
          <w:lang w:val="en-US"/>
        </w:rPr>
      </w:pPr>
      <w:r w:rsidRPr="00DE4687">
        <w:rPr>
          <w:rFonts w:eastAsia="DengXian"/>
          <w:color w:val="000000"/>
          <w:u w:val="single"/>
          <w:bdr w:val="none" w:sz="0" w:space="0" w:color="auto" w:frame="1"/>
          <w:lang w:val="en-US"/>
        </w:rPr>
        <w:t>By training models separately for each category, more efficient and accurate feedback can be achieved.</w:t>
      </w:r>
      <w:r w:rsidRPr="00DE4687">
        <w:rPr>
          <w:rFonts w:eastAsia="DengXian"/>
          <w:color w:val="000000"/>
          <w:bdr w:val="none" w:sz="0" w:space="0" w:color="auto" w:frame="1"/>
          <w:lang w:val="en-US"/>
        </w:rPr>
        <w:t xml:space="preserve"> Given that data in category #1 exhibits the highest vector diversity level, the most complex model with the maximum feedback overhead (300 bits) </w:t>
      </w:r>
      <w:r w:rsidR="00B840DA">
        <w:rPr>
          <w:rFonts w:eastAsia="DengXian"/>
          <w:color w:val="000000"/>
          <w:bdr w:val="none" w:sz="0" w:space="0" w:color="auto" w:frame="1"/>
          <w:lang w:val="en-US"/>
        </w:rPr>
        <w:t>is</w:t>
      </w:r>
      <w:r w:rsidRPr="00DE4687">
        <w:rPr>
          <w:rFonts w:eastAsia="DengXian"/>
          <w:color w:val="000000"/>
          <w:bdr w:val="none" w:sz="0" w:space="0" w:color="auto" w:frame="1"/>
          <w:lang w:val="en-US"/>
        </w:rPr>
        <w:t xml:space="preserve"> employed,</w:t>
      </w:r>
      <w:r w:rsidR="00196DD6">
        <w:rPr>
          <w:rFonts w:eastAsia="DengXian"/>
          <w:color w:val="000000"/>
          <w:bdr w:val="none" w:sz="0" w:space="0" w:color="auto" w:frame="1"/>
          <w:lang w:val="en-US"/>
        </w:rPr>
        <w:t xml:space="preserve"> rea</w:t>
      </w:r>
      <w:r w:rsidR="005C77BC">
        <w:rPr>
          <w:rFonts w:eastAsia="DengXian"/>
          <w:color w:val="000000"/>
          <w:bdr w:val="none" w:sz="0" w:space="0" w:color="auto" w:frame="1"/>
          <w:lang w:val="en-US"/>
        </w:rPr>
        <w:t>ching an average SGCS of 0.813</w:t>
      </w:r>
      <w:r w:rsidRPr="00DE4687">
        <w:rPr>
          <w:rFonts w:eastAsia="DengXian"/>
          <w:color w:val="000000"/>
          <w:bdr w:val="none" w:sz="0" w:space="0" w:color="auto" w:frame="1"/>
          <w:lang w:val="en-US"/>
        </w:rPr>
        <w:t xml:space="preserve">. Similarly, when the vector diversity level is lower, a medium-complexity model with medium feedback overhead is employed to accommodate CSI in category #2. When the vector diversity level is the lowest, the simplest model with the lowest feedback overhead is used for </w:t>
      </w:r>
      <w:r w:rsidR="009D7BAD">
        <w:rPr>
          <w:rFonts w:eastAsia="DengXian"/>
          <w:color w:val="000000"/>
          <w:bdr w:val="none" w:sz="0" w:space="0" w:color="auto" w:frame="1"/>
          <w:lang w:val="en-US"/>
        </w:rPr>
        <w:t>data</w:t>
      </w:r>
      <w:r w:rsidRPr="00DE4687">
        <w:rPr>
          <w:rFonts w:eastAsia="DengXian"/>
          <w:color w:val="000000"/>
          <w:bdr w:val="none" w:sz="0" w:space="0" w:color="auto" w:frame="1"/>
          <w:lang w:val="en-US"/>
        </w:rPr>
        <w:t xml:space="preserve"> in category #3.</w:t>
      </w:r>
    </w:p>
    <w:p w14:paraId="55057E2B" w14:textId="49B27ADE" w:rsidR="00E34A92" w:rsidRDefault="00E34A92" w:rsidP="00F876AA">
      <w:pPr>
        <w:pStyle w:val="Caption"/>
        <w:jc w:val="both"/>
        <w:rPr>
          <w:lang w:val="en-US"/>
        </w:rPr>
      </w:pPr>
      <w:bookmarkStart w:id="19" w:name="_Ref158966521"/>
      <w:r>
        <w:t xml:space="preserve">Observation </w:t>
      </w:r>
      <w:r>
        <w:rPr>
          <w:b w:val="0"/>
        </w:rPr>
        <w:fldChar w:fldCharType="begin"/>
      </w:r>
      <w:r>
        <w:instrText xml:space="preserve"> SEQ Observation \* ARABIC </w:instrText>
      </w:r>
      <w:r>
        <w:rPr>
          <w:b w:val="0"/>
        </w:rPr>
        <w:fldChar w:fldCharType="separate"/>
      </w:r>
      <w:r w:rsidR="001024A2">
        <w:rPr>
          <w:noProof/>
        </w:rPr>
        <w:t>2</w:t>
      </w:r>
      <w:r>
        <w:rPr>
          <w:b w:val="0"/>
        </w:rPr>
        <w:fldChar w:fldCharType="end"/>
      </w:r>
      <w:r>
        <w:t xml:space="preserve">: </w:t>
      </w:r>
      <w:r w:rsidRPr="00DE4687">
        <w:rPr>
          <w:rFonts w:eastAsia="DengXian"/>
          <w:color w:val="000000"/>
          <w:lang w:val="en-US"/>
        </w:rPr>
        <w:t xml:space="preserve">The proposed </w:t>
      </w:r>
      <w:r>
        <w:rPr>
          <w:rFonts w:eastAsia="DengXian"/>
          <w:color w:val="000000"/>
          <w:lang w:val="en-US"/>
        </w:rPr>
        <w:t>data categoriz</w:t>
      </w:r>
      <w:r w:rsidR="00160730">
        <w:rPr>
          <w:rFonts w:eastAsia="DengXian"/>
          <w:color w:val="000000"/>
          <w:lang w:val="en-US"/>
        </w:rPr>
        <w:t>ation</w:t>
      </w:r>
      <w:r w:rsidRPr="00DE4687">
        <w:rPr>
          <w:rFonts w:eastAsia="DengXian"/>
          <w:color w:val="000000"/>
          <w:lang w:val="en-US"/>
        </w:rPr>
        <w:t xml:space="preserve"> scheme along with </w:t>
      </w:r>
      <w:r w:rsidR="00EC6DDC">
        <w:rPr>
          <w:rFonts w:eastAsia="DengXian"/>
          <w:color w:val="000000"/>
          <w:lang w:val="en-US"/>
        </w:rPr>
        <w:t>the model selection approach</w:t>
      </w:r>
      <w:r w:rsidRPr="00DE4687">
        <w:rPr>
          <w:rFonts w:eastAsia="DengXian"/>
          <w:color w:val="000000"/>
          <w:lang w:val="en-US"/>
        </w:rPr>
        <w:t xml:space="preserve"> effectively distinguishes channel complexity, guiding model selection, training, adjustment</w:t>
      </w:r>
      <w:r w:rsidR="006D734C">
        <w:rPr>
          <w:rFonts w:eastAsia="DengXian"/>
          <w:color w:val="000000"/>
          <w:lang w:val="en-US"/>
        </w:rPr>
        <w:t>, and performance monitoring</w:t>
      </w:r>
      <w:r w:rsidRPr="00DE4687">
        <w:rPr>
          <w:rFonts w:eastAsia="DengXian"/>
          <w:color w:val="000000"/>
          <w:lang w:val="en-US"/>
        </w:rPr>
        <w:t>. This</w:t>
      </w:r>
      <w:r w:rsidR="00A958EE">
        <w:rPr>
          <w:rFonts w:eastAsia="DengXian"/>
          <w:color w:val="000000"/>
          <w:lang w:val="en-US"/>
        </w:rPr>
        <w:t xml:space="preserve"> approach</w:t>
      </w:r>
      <w:r w:rsidRPr="00DE4687">
        <w:rPr>
          <w:rFonts w:eastAsia="DengXian"/>
          <w:color w:val="000000"/>
          <w:lang w:val="en-US"/>
        </w:rPr>
        <w:t xml:space="preserve"> leads to a better balance among CSI feedback performance, model complexity, and feedback overhead.</w:t>
      </w:r>
      <w:bookmarkEnd w:id="19"/>
    </w:p>
    <w:p w14:paraId="21C37495" w14:textId="48A624D0" w:rsidR="00E34A92" w:rsidRPr="001040E5" w:rsidRDefault="00E34A92" w:rsidP="00F876AA">
      <w:pPr>
        <w:pStyle w:val="Caption"/>
        <w:jc w:val="both"/>
      </w:pPr>
      <w:bookmarkStart w:id="20" w:name="_Ref158966661"/>
      <w:r>
        <w:t xml:space="preserve">Proposal </w:t>
      </w:r>
      <w:r>
        <w:rPr>
          <w:b w:val="0"/>
        </w:rPr>
        <w:fldChar w:fldCharType="begin"/>
      </w:r>
      <w:r>
        <w:instrText xml:space="preserve"> SEQ Proposal \* ARABIC </w:instrText>
      </w:r>
      <w:r>
        <w:rPr>
          <w:b w:val="0"/>
        </w:rPr>
        <w:fldChar w:fldCharType="separate"/>
      </w:r>
      <w:r w:rsidR="001024A2">
        <w:rPr>
          <w:noProof/>
        </w:rPr>
        <w:t>7</w:t>
      </w:r>
      <w:r>
        <w:rPr>
          <w:b w:val="0"/>
        </w:rPr>
        <w:fldChar w:fldCharType="end"/>
      </w:r>
      <w:r>
        <w:t xml:space="preserve">: </w:t>
      </w:r>
      <w:r w:rsidR="00401960">
        <w:t>In addition to</w:t>
      </w:r>
      <w:r>
        <w:t xml:space="preserve"> cell/site specific models, </w:t>
      </w:r>
      <w:r w:rsidR="00401960">
        <w:t>the use of</w:t>
      </w:r>
      <w:r>
        <w:t xml:space="preserve"> specific model/feedback overhead within the same cell/site should also be studied.</w:t>
      </w:r>
      <w:bookmarkEnd w:id="20"/>
    </w:p>
    <w:p w14:paraId="4E273D08" w14:textId="0A27A31A" w:rsidR="00F35032" w:rsidRPr="0017751C" w:rsidRDefault="00F35032" w:rsidP="00F876AA">
      <w:pPr>
        <w:rPr>
          <w:lang w:val="en-US"/>
        </w:rPr>
      </w:pPr>
    </w:p>
    <w:p w14:paraId="1243C4CA" w14:textId="6F9ED620" w:rsidR="00E714BB" w:rsidRDefault="007D5A6E" w:rsidP="00E714BB">
      <w:pPr>
        <w:pStyle w:val="Heading2"/>
        <w:rPr>
          <w:lang w:val="en-US"/>
        </w:rPr>
      </w:pPr>
      <w:bookmarkStart w:id="21" w:name="_Ref158969879"/>
      <w:r w:rsidRPr="008E7E85">
        <w:rPr>
          <w:lang w:val="en-US"/>
        </w:rPr>
        <w:t>Interoperability and</w:t>
      </w:r>
      <w:r>
        <w:rPr>
          <w:lang w:val="en-US"/>
        </w:rPr>
        <w:t xml:space="preserve"> inter</w:t>
      </w:r>
      <w:r w:rsidR="00E714BB">
        <w:rPr>
          <w:lang w:val="en-US"/>
        </w:rPr>
        <w:t>-vendor training collaboration</w:t>
      </w:r>
      <w:r w:rsidR="00AB4957">
        <w:rPr>
          <w:lang w:val="en-US"/>
        </w:rPr>
        <w:t xml:space="preserve"> </w:t>
      </w:r>
      <w:r>
        <w:rPr>
          <w:lang w:val="en-US"/>
        </w:rPr>
        <w:t>aspects</w:t>
      </w:r>
      <w:bookmarkEnd w:id="21"/>
    </w:p>
    <w:p w14:paraId="14253C30" w14:textId="2F98C588" w:rsidR="007D5A6E" w:rsidRDefault="007D5A6E" w:rsidP="00F679CF">
      <w:pPr>
        <w:jc w:val="both"/>
        <w:rPr>
          <w:lang w:val="en-US"/>
        </w:rPr>
      </w:pPr>
      <w:r>
        <w:rPr>
          <w:lang w:val="en-US"/>
        </w:rPr>
        <w:t xml:space="preserve">It should be noted that there are close relationships between actual models being used for training and inference at </w:t>
      </w:r>
      <w:r w:rsidR="000C66D9">
        <w:rPr>
          <w:lang w:val="en-US"/>
        </w:rPr>
        <w:t xml:space="preserve">the </w:t>
      </w:r>
      <w:r>
        <w:rPr>
          <w:lang w:val="en-US"/>
        </w:rPr>
        <w:t xml:space="preserve">UE-side and at </w:t>
      </w:r>
      <w:r w:rsidR="000C66D9">
        <w:rPr>
          <w:lang w:val="en-US"/>
        </w:rPr>
        <w:t xml:space="preserve">the </w:t>
      </w:r>
      <w:r>
        <w:rPr>
          <w:lang w:val="en-US"/>
        </w:rPr>
        <w:t xml:space="preserve">gNB side, training collaboration types, test decoder, and </w:t>
      </w:r>
      <w:r w:rsidRPr="001125E8">
        <w:rPr>
          <w:lang w:val="en-US"/>
        </w:rPr>
        <w:t>interoperability</w:t>
      </w:r>
      <w:r>
        <w:rPr>
          <w:lang w:val="en-US"/>
        </w:rPr>
        <w:t xml:space="preserve"> [</w:t>
      </w:r>
      <w:r w:rsidR="005D7E02">
        <w:rPr>
          <w:lang w:val="en-US"/>
        </w:rPr>
        <w:t>4</w:t>
      </w:r>
      <w:r>
        <w:rPr>
          <w:lang w:val="en-US"/>
        </w:rPr>
        <w:t>]. As AI</w:t>
      </w:r>
      <w:r w:rsidR="0093266F">
        <w:rPr>
          <w:lang w:val="en-US"/>
        </w:rPr>
        <w:t>/</w:t>
      </w:r>
      <w:r>
        <w:rPr>
          <w:lang w:val="en-US"/>
        </w:rPr>
        <w:t xml:space="preserve">ML-enabled CSI compression is </w:t>
      </w:r>
      <w:r w:rsidR="00DC7901">
        <w:rPr>
          <w:lang w:val="en-US"/>
        </w:rPr>
        <w:t xml:space="preserve">a </w:t>
      </w:r>
      <w:r>
        <w:rPr>
          <w:lang w:val="en-US"/>
        </w:rPr>
        <w:t>two-side</w:t>
      </w:r>
      <w:r w:rsidR="00DC7901">
        <w:rPr>
          <w:lang w:val="en-US"/>
        </w:rPr>
        <w:t>d</w:t>
      </w:r>
      <w:r>
        <w:rPr>
          <w:lang w:val="en-US"/>
        </w:rPr>
        <w:t xml:space="preserve"> model case, it is expected to entail humongous efforts for both parties, i.e., UE/receiver modem vendors (representing</w:t>
      </w:r>
      <w:r w:rsidR="000E5DA0">
        <w:rPr>
          <w:lang w:val="en-US"/>
        </w:rPr>
        <w:t xml:space="preserve"> the</w:t>
      </w:r>
      <w:r>
        <w:rPr>
          <w:lang w:val="en-US"/>
        </w:rPr>
        <w:t xml:space="preserve"> encoder side) as well as gNB vendors (representing</w:t>
      </w:r>
      <w:r w:rsidR="000E5DA0">
        <w:rPr>
          <w:lang w:val="en-US"/>
        </w:rPr>
        <w:t xml:space="preserve"> the</w:t>
      </w:r>
      <w:r>
        <w:rPr>
          <w:lang w:val="en-US"/>
        </w:rPr>
        <w:t xml:space="preserve"> decoder side), to ensure interoperability across multiple network and device vendors with various training collaboration types and the associated testing mechanism being taken into account, in case we intend to impose no (or minimum) restrictions on encoder/decoder design possibilities and training collaboration types. We need to determine a kind of anchor point to guarantee manageable interoperability, which we propose in short to focus on the following case only,</w:t>
      </w:r>
      <w:r w:rsidR="00DB412B">
        <w:rPr>
          <w:lang w:val="en-US"/>
        </w:rPr>
        <w:t xml:space="preserve"> </w:t>
      </w:r>
      <w:r w:rsidRPr="00CB6FAC">
        <w:rPr>
          <w:u w:val="single"/>
          <w:lang w:val="en-US"/>
        </w:rPr>
        <w:t>(at least partially) standardized decoder</w:t>
      </w:r>
      <w:r>
        <w:rPr>
          <w:lang w:val="en-US"/>
        </w:rPr>
        <w:t xml:space="preserve"> to be used with </w:t>
      </w:r>
      <w:r w:rsidRPr="00CB6FAC">
        <w:rPr>
          <w:u w:val="single"/>
          <w:lang w:val="en-US"/>
        </w:rPr>
        <w:t>NW-first training collaboration types</w:t>
      </w:r>
      <w:r>
        <w:rPr>
          <w:lang w:val="en-US"/>
        </w:rPr>
        <w:t xml:space="preserve"> (Type 2 sequential or Type 3 separate).</w:t>
      </w:r>
    </w:p>
    <w:p w14:paraId="7382C045" w14:textId="77777777" w:rsidR="007D5A6E" w:rsidRDefault="007D5A6E" w:rsidP="00F679CF">
      <w:pPr>
        <w:jc w:val="both"/>
        <w:rPr>
          <w:lang w:val="en-US"/>
        </w:rPr>
      </w:pPr>
      <w:r>
        <w:rPr>
          <w:lang w:val="en-US"/>
        </w:rPr>
        <w:t>In this section, the reasoning behind the above proposal is to be laid out.</w:t>
      </w:r>
    </w:p>
    <w:p w14:paraId="7A17182A" w14:textId="77777777" w:rsidR="007D5A6E" w:rsidRDefault="007D5A6E" w:rsidP="007D5A6E">
      <w:pPr>
        <w:pStyle w:val="Heading3"/>
      </w:pPr>
      <w:r>
        <w:t xml:space="preserve">Measures to impose restrictions on encoder/decoder design </w:t>
      </w:r>
      <w:proofErr w:type="gramStart"/>
      <w:r>
        <w:t>possibilities</w:t>
      </w:r>
      <w:proofErr w:type="gramEnd"/>
    </w:p>
    <w:p w14:paraId="63070242" w14:textId="1B384BC0" w:rsidR="007D5A6E" w:rsidRDefault="007D5A6E" w:rsidP="00F679CF">
      <w:pPr>
        <w:jc w:val="both"/>
        <w:rPr>
          <w:lang w:val="en-US"/>
        </w:rPr>
      </w:pPr>
      <w:r>
        <w:rPr>
          <w:lang w:val="en-US"/>
        </w:rPr>
        <w:t xml:space="preserve">One way to reduce </w:t>
      </w:r>
      <w:r w:rsidR="00666040">
        <w:rPr>
          <w:lang w:val="en-US"/>
        </w:rPr>
        <w:t xml:space="preserve">the </w:t>
      </w:r>
      <w:r>
        <w:rPr>
          <w:lang w:val="en-US"/>
        </w:rPr>
        <w:t xml:space="preserve">complexity of interoperability is to limit possible variations of models of either encoder or decoder (or both) via (partial) standardization. If we would be hypothetically asked to choose one side to fix/limit possible variations of the model between the encoder or the decoder side, what can be a better choice? We think </w:t>
      </w:r>
      <w:r w:rsidRPr="006E5F3C">
        <w:rPr>
          <w:b/>
          <w:bCs/>
          <w:lang w:val="en-US"/>
        </w:rPr>
        <w:t>(partial) standardization of the decoder side</w:t>
      </w:r>
      <w:r>
        <w:rPr>
          <w:lang w:val="en-US"/>
        </w:rPr>
        <w:t xml:space="preserve"> would make more sense, due to the following reasons.</w:t>
      </w:r>
    </w:p>
    <w:p w14:paraId="1EEE99AF" w14:textId="77777777" w:rsidR="007D5A6E" w:rsidRPr="00C90E41" w:rsidRDefault="007D5A6E" w:rsidP="00F679CF">
      <w:pPr>
        <w:pStyle w:val="ListParagraph"/>
        <w:numPr>
          <w:ilvl w:val="0"/>
          <w:numId w:val="12"/>
        </w:numPr>
        <w:spacing w:after="160" w:line="259" w:lineRule="auto"/>
        <w:jc w:val="both"/>
        <w:rPr>
          <w:lang w:val="en-GB" w:eastAsia="en-US"/>
        </w:rPr>
      </w:pPr>
      <w:r>
        <w:rPr>
          <w:sz w:val="20"/>
          <w:szCs w:val="20"/>
          <w:lang w:val="en-GB" w:eastAsia="en-US"/>
        </w:rPr>
        <w:t>It is more in line with the legacy scheme.</w:t>
      </w:r>
    </w:p>
    <w:p w14:paraId="428AA424" w14:textId="44E8B17D" w:rsidR="007D5A6E" w:rsidRPr="003A3303" w:rsidRDefault="007D5A6E" w:rsidP="00F679CF">
      <w:pPr>
        <w:ind w:left="360"/>
        <w:jc w:val="both"/>
      </w:pPr>
      <w:r>
        <w:t xml:space="preserve">In the legacy 3GPP CSI feedback mechanism, there is no or very little room for ambiguity on how to interpret CSI (PMI) feedback at NW side. In this sense, an attempt to standardize a decoder can be seen </w:t>
      </w:r>
      <w:r w:rsidR="007C0CBB">
        <w:t xml:space="preserve">to be </w:t>
      </w:r>
      <w:r>
        <w:t xml:space="preserve">more in line with the legacy scheme. </w:t>
      </w:r>
    </w:p>
    <w:p w14:paraId="01D57A1E" w14:textId="0B64FDE1" w:rsidR="007D5A6E" w:rsidRPr="00AC3D93" w:rsidRDefault="007D5A6E" w:rsidP="00F679CF">
      <w:pPr>
        <w:pStyle w:val="ListParagraph"/>
        <w:numPr>
          <w:ilvl w:val="0"/>
          <w:numId w:val="12"/>
        </w:numPr>
        <w:spacing w:after="160" w:line="259" w:lineRule="auto"/>
        <w:jc w:val="both"/>
        <w:rPr>
          <w:rFonts w:asciiTheme="minorHAnsi" w:hAnsiTheme="minorHAnsi" w:cstheme="minorBidi"/>
          <w:sz w:val="22"/>
          <w:szCs w:val="22"/>
          <w:lang w:val="en-GB" w:eastAsia="en-US"/>
        </w:rPr>
      </w:pPr>
      <w:r>
        <w:rPr>
          <w:sz w:val="20"/>
          <w:szCs w:val="20"/>
          <w:lang w:val="en-GB" w:eastAsia="en-US"/>
        </w:rPr>
        <w:t>gNB should handle multiple UEs simultaneously during its operation.</w:t>
      </w:r>
    </w:p>
    <w:p w14:paraId="75BA7F34" w14:textId="6C1859C2" w:rsidR="007D5A6E" w:rsidRDefault="007D5A6E" w:rsidP="00F679CF">
      <w:pPr>
        <w:ind w:left="360"/>
        <w:jc w:val="both"/>
      </w:pPr>
      <w:r>
        <w:t>In case there are multitudes of possible encoder models and corresponding matching decoder models, it is prohibit</w:t>
      </w:r>
      <w:r w:rsidR="00FA29C5">
        <w:t>ive</w:t>
      </w:r>
      <w:r>
        <w:t xml:space="preserve"> for gNB vendors to support </w:t>
      </w:r>
      <w:proofErr w:type="gramStart"/>
      <w:r>
        <w:t>all of</w:t>
      </w:r>
      <w:proofErr w:type="gramEnd"/>
      <w:r>
        <w:t xml:space="preserve"> these possible combinations and switching of models during its operations. This can be alleviated by restricting the decoder design possibilities by partial standardization of the decoder. As a result of partial standardization of the decoder, the decoder ends up with </w:t>
      </w:r>
      <w:r w:rsidR="00D64C45">
        <w:t>a</w:t>
      </w:r>
      <w:r>
        <w:t xml:space="preserve"> limited number of underl</w:t>
      </w:r>
      <w:r w:rsidR="00D64C45">
        <w:t>y</w:t>
      </w:r>
      <w:r>
        <w:t xml:space="preserve">ing model backbone architectures, which consequently regulate associated encoder models as well to some extent. It is therefore anticipated that the gNB vendors need to maintain </w:t>
      </w:r>
      <w:r w:rsidR="00611B3D">
        <w:t>a</w:t>
      </w:r>
      <w:r>
        <w:t xml:space="preserve"> few numbers of (or single) decoder model(s) only, with possibly a limited number of trained parameter sets associated with the encoder model groups (common decoder approach) and/or cell-specific scenarios.</w:t>
      </w:r>
    </w:p>
    <w:p w14:paraId="0EAED17A" w14:textId="738782A7" w:rsidR="007D5A6E" w:rsidRPr="00AC3D93" w:rsidRDefault="007D5A6E" w:rsidP="00F679CF">
      <w:pPr>
        <w:ind w:left="360"/>
        <w:jc w:val="both"/>
      </w:pPr>
      <w:r>
        <w:t xml:space="preserve">Note that </w:t>
      </w:r>
      <w:r w:rsidR="00D264CC">
        <w:t>the</w:t>
      </w:r>
      <w:r>
        <w:t xml:space="preserve"> training collaboration type plays a role here. When </w:t>
      </w:r>
      <w:r w:rsidR="00FC0F51">
        <w:t xml:space="preserve">a </w:t>
      </w:r>
      <w:r w:rsidRPr="002570CC">
        <w:rPr>
          <w:b/>
          <w:bCs/>
        </w:rPr>
        <w:t>NW-first training type</w:t>
      </w:r>
      <w:r>
        <w:t xml:space="preserve"> is adopted, </w:t>
      </w:r>
      <w:r w:rsidR="00E602D1">
        <w:t xml:space="preserve">the </w:t>
      </w:r>
      <w:r>
        <w:t>burden at gNB side of having to deal with multiple UE side encoder models can be greatly alleviated, as the decoder models are to be trained first and it is up to the UE vendors to train their encoder models to be compatible with the fore-trained decoder models. T</w:t>
      </w:r>
      <w:r w:rsidR="006038D2">
        <w:t>he t</w:t>
      </w:r>
      <w:r>
        <w:t xml:space="preserve">ask of </w:t>
      </w:r>
      <w:r w:rsidR="006038D2">
        <w:t xml:space="preserve">the </w:t>
      </w:r>
      <w:r>
        <w:t xml:space="preserve">encoder side </w:t>
      </w:r>
      <w:r w:rsidR="006038D2">
        <w:t xml:space="preserve">is </w:t>
      </w:r>
      <w:r>
        <w:t>render</w:t>
      </w:r>
      <w:r w:rsidR="006038D2">
        <w:t>ed</w:t>
      </w:r>
      <w:r>
        <w:t xml:space="preserve"> less burdensome as well, thanks to the limited degree of flexibility in model design at the decoder side. Development of </w:t>
      </w:r>
      <w:r w:rsidR="008E5275">
        <w:t xml:space="preserve">a </w:t>
      </w:r>
      <w:r>
        <w:t>common encoder or dedicated encoder would be more straightforward with partially standardized decoders.</w:t>
      </w:r>
    </w:p>
    <w:p w14:paraId="63A6E8CB" w14:textId="77777777" w:rsidR="007D5A6E" w:rsidRPr="0048541D" w:rsidRDefault="007D5A6E" w:rsidP="00F679CF">
      <w:pPr>
        <w:pStyle w:val="ListParagraph"/>
        <w:numPr>
          <w:ilvl w:val="0"/>
          <w:numId w:val="12"/>
        </w:numPr>
        <w:spacing w:after="160" w:line="259" w:lineRule="auto"/>
        <w:jc w:val="both"/>
        <w:rPr>
          <w:rFonts w:asciiTheme="minorHAnsi" w:hAnsiTheme="minorHAnsi" w:cstheme="minorBidi"/>
          <w:sz w:val="22"/>
          <w:szCs w:val="22"/>
          <w:lang w:val="en-GB" w:eastAsia="en-US"/>
        </w:rPr>
      </w:pPr>
      <w:r>
        <w:rPr>
          <w:sz w:val="20"/>
          <w:szCs w:val="20"/>
          <w:lang w:val="en-GB" w:eastAsia="en-US"/>
        </w:rPr>
        <w:t>UE does not have to deal with multiple gNB vendors (and corresponding decoder models) at the same time in the camped state, but UE may need to switch to a different decoder-compatible encoder model/parameter set in case of handover.</w:t>
      </w:r>
    </w:p>
    <w:p w14:paraId="153DABC9" w14:textId="77777777" w:rsidR="007D5A6E" w:rsidRPr="0048541D" w:rsidRDefault="007D5A6E" w:rsidP="00F679CF">
      <w:pPr>
        <w:ind w:left="360"/>
        <w:jc w:val="both"/>
      </w:pPr>
      <w:r>
        <w:t xml:space="preserve">This would not be problematic for UE vendors in case of UE-first training type, but it could turn out to be burdensome in case of NW-first training type. As pointed out already in the previous bullet point, limiting possible variations of the decoder models via partial standardization of the decoder can be beneficial for UE vendors. </w:t>
      </w:r>
    </w:p>
    <w:p w14:paraId="79F3F10B" w14:textId="77777777" w:rsidR="007D5A6E" w:rsidRPr="00200441" w:rsidRDefault="007D5A6E" w:rsidP="00F679CF">
      <w:pPr>
        <w:pStyle w:val="ListParagraph"/>
        <w:numPr>
          <w:ilvl w:val="0"/>
          <w:numId w:val="12"/>
        </w:numPr>
        <w:spacing w:after="160" w:line="259" w:lineRule="auto"/>
        <w:jc w:val="both"/>
        <w:rPr>
          <w:rFonts w:asciiTheme="minorHAnsi" w:hAnsiTheme="minorHAnsi" w:cstheme="minorBidi"/>
          <w:sz w:val="22"/>
          <w:szCs w:val="22"/>
          <w:lang w:val="en-GB" w:eastAsia="en-US"/>
        </w:rPr>
      </w:pPr>
      <w:r>
        <w:rPr>
          <w:sz w:val="20"/>
          <w:szCs w:val="20"/>
          <w:lang w:val="en-GB" w:eastAsia="en-US"/>
        </w:rPr>
        <w:t>Consideration of model monitoring and test equipment development aspects</w:t>
      </w:r>
    </w:p>
    <w:p w14:paraId="1E732796" w14:textId="0DFD2995" w:rsidR="007D5A6E" w:rsidRDefault="007D5A6E" w:rsidP="00F679CF">
      <w:pPr>
        <w:ind w:left="360"/>
        <w:jc w:val="both"/>
      </w:pPr>
      <w:r>
        <w:t xml:space="preserve">A partial standardization of the decoder would make it easier to develop </w:t>
      </w:r>
      <w:r w:rsidR="000B1ECB">
        <w:t xml:space="preserve">a </w:t>
      </w:r>
      <w:r>
        <w:t xml:space="preserve">proxy decoder or intermediate KPI estimator for model monitoring. Development of </w:t>
      </w:r>
      <w:r w:rsidR="000B1ECB">
        <w:t xml:space="preserve">a </w:t>
      </w:r>
      <w:r>
        <w:t>test decoder for interoperability tests can be simplified as well.</w:t>
      </w:r>
    </w:p>
    <w:p w14:paraId="42C2713F" w14:textId="571FAC59" w:rsidR="007D5A6E" w:rsidRDefault="007D5A6E" w:rsidP="00F679CF">
      <w:pPr>
        <w:jc w:val="both"/>
        <w:rPr>
          <w:lang w:val="en-US"/>
        </w:rPr>
      </w:pPr>
      <w:r>
        <w:rPr>
          <w:lang w:val="en-US"/>
        </w:rPr>
        <w:t xml:space="preserve">Another way to reduce complexity of interoperability is to limit possible variations of the model training collaboration types. Pros and cons of the training collaboration type 1 and that of type 2 and type 3 can be found in Table 5.1-1 and Table 5.1-2 in </w:t>
      </w:r>
      <w:r w:rsidRPr="00F50D2D">
        <w:rPr>
          <w:lang w:val="en-US"/>
        </w:rPr>
        <w:t>[2],</w:t>
      </w:r>
      <w:r>
        <w:rPr>
          <w:lang w:val="en-US"/>
        </w:rPr>
        <w:t xml:space="preserve"> respectively. Based on observations of these tables, we would like to propose to deprioritize type 1 due to its lack of support for </w:t>
      </w:r>
      <w:r w:rsidR="004E1343">
        <w:rPr>
          <w:lang w:val="en-US"/>
        </w:rPr>
        <w:t xml:space="preserve">proprietary </w:t>
      </w:r>
      <w:r>
        <w:rPr>
          <w:lang w:val="en-US"/>
        </w:rPr>
        <w:t>model</w:t>
      </w:r>
      <w:r w:rsidR="004E1343">
        <w:rPr>
          <w:lang w:val="en-US"/>
        </w:rPr>
        <w:t>s</w:t>
      </w:r>
      <w:r>
        <w:rPr>
          <w:lang w:val="en-US"/>
        </w:rPr>
        <w:t xml:space="preserve">, and type 2 simultaneous </w:t>
      </w:r>
      <w:r w:rsidR="00AE234E">
        <w:rPr>
          <w:lang w:val="en-US"/>
        </w:rPr>
        <w:t xml:space="preserve">training </w:t>
      </w:r>
      <w:r>
        <w:rPr>
          <w:lang w:val="en-US"/>
        </w:rPr>
        <w:t xml:space="preserve">due to its lack of support for extendibility. As a result, we would like to propose to focus on investigation of the following training collaboration types, i.e., Type 2 Sequential, Type 3 NW-first, and Type 3 UE-first. Note here that </w:t>
      </w:r>
      <w:r w:rsidR="000C297D">
        <w:rPr>
          <w:lang w:val="en-US"/>
        </w:rPr>
        <w:t>the</w:t>
      </w:r>
      <w:r>
        <w:rPr>
          <w:lang w:val="en-US"/>
        </w:rPr>
        <w:t xml:space="preserve"> Type 3 UE-first approach may have some scalability issue</w:t>
      </w:r>
      <w:r w:rsidR="000C297D">
        <w:rPr>
          <w:lang w:val="en-US"/>
        </w:rPr>
        <w:t>s</w:t>
      </w:r>
      <w:r>
        <w:rPr>
          <w:lang w:val="en-US"/>
        </w:rPr>
        <w:t xml:space="preserve"> (</w:t>
      </w:r>
      <w:r w:rsidRPr="008B1F19">
        <w:rPr>
          <w:lang w:val="en-US"/>
        </w:rPr>
        <w:t>Extendibility: to train new UE-side model compatible with NW-side model in use</w:t>
      </w:r>
      <w:r>
        <w:rPr>
          <w:lang w:val="en-US"/>
        </w:rPr>
        <w:t xml:space="preserve"> (</w:t>
      </w:r>
      <w:r w:rsidRPr="008B1F19">
        <w:rPr>
          <w:i/>
          <w:iCs/>
          <w:lang w:val="en-US"/>
        </w:rPr>
        <w:t>No consensus</w:t>
      </w:r>
      <w:r>
        <w:rPr>
          <w:lang w:val="en-US"/>
        </w:rPr>
        <w:t xml:space="preserve">) in Table 5.1-2 </w:t>
      </w:r>
      <w:r w:rsidRPr="00F50D2D">
        <w:rPr>
          <w:lang w:val="en-US"/>
        </w:rPr>
        <w:t>[2]</w:t>
      </w:r>
      <w:r>
        <w:rPr>
          <w:lang w:val="en-US"/>
        </w:rPr>
        <w:t>). Unless we can</w:t>
      </w:r>
      <w:r w:rsidR="00676FD9">
        <w:rPr>
          <w:lang w:val="en-US"/>
        </w:rPr>
        <w:t xml:space="preserve"> otherwise</w:t>
      </w:r>
      <w:r>
        <w:rPr>
          <w:lang w:val="en-US"/>
        </w:rPr>
        <w:t xml:space="preserve"> find a solution for scalability, we would like to propose to prioritize NW-first approaches, i.e., Type 2 Sequential and Type 3 NW-first, over Type 3 UE-first.</w:t>
      </w:r>
    </w:p>
    <w:p w14:paraId="387F49DD" w14:textId="7898D73A" w:rsidR="007D5A6E" w:rsidRPr="00F876AA" w:rsidRDefault="004A2C59" w:rsidP="00F679CF">
      <w:pPr>
        <w:jc w:val="both"/>
        <w:rPr>
          <w:rStyle w:val="CaptionChar1"/>
        </w:rPr>
      </w:pPr>
      <w:bookmarkStart w:id="22" w:name="_Ref158966667"/>
      <w:r w:rsidRPr="00F876AA">
        <w:rPr>
          <w:b/>
          <w:bCs/>
        </w:rPr>
        <w:t>P</w:t>
      </w:r>
      <w:r w:rsidRPr="00F876AA">
        <w:rPr>
          <w:rStyle w:val="CaptionChar1"/>
        </w:rPr>
        <w:t xml:space="preserve">roposal </w:t>
      </w:r>
      <w:r w:rsidRPr="00F876AA">
        <w:rPr>
          <w:rStyle w:val="CaptionChar1"/>
        </w:rPr>
        <w:fldChar w:fldCharType="begin"/>
      </w:r>
      <w:r w:rsidRPr="00F876AA">
        <w:rPr>
          <w:rStyle w:val="CaptionChar1"/>
        </w:rPr>
        <w:instrText xml:space="preserve"> SEQ Proposal \* ARABIC </w:instrText>
      </w:r>
      <w:r w:rsidRPr="00F876AA">
        <w:rPr>
          <w:rStyle w:val="CaptionChar1"/>
        </w:rPr>
        <w:fldChar w:fldCharType="separate"/>
      </w:r>
      <w:r w:rsidR="001024A2">
        <w:rPr>
          <w:rStyle w:val="CaptionChar1"/>
          <w:noProof/>
        </w:rPr>
        <w:t>8</w:t>
      </w:r>
      <w:r w:rsidRPr="00F876AA">
        <w:rPr>
          <w:rStyle w:val="CaptionChar1"/>
        </w:rPr>
        <w:fldChar w:fldCharType="end"/>
      </w:r>
      <w:r w:rsidRPr="00F876AA">
        <w:rPr>
          <w:rStyle w:val="CaptionChar1"/>
        </w:rPr>
        <w:t>:</w:t>
      </w:r>
      <w:r w:rsidR="007D5A6E" w:rsidRPr="00F876AA">
        <w:rPr>
          <w:rStyle w:val="CaptionChar1"/>
        </w:rPr>
        <w:t xml:space="preserve"> For support of interoperability in CSI compression using a two-sided model, RAN1 shall consider partial standardization of the decoder models at </w:t>
      </w:r>
      <w:r w:rsidR="00CD7B0D">
        <w:rPr>
          <w:rStyle w:val="CaptionChar1"/>
        </w:rPr>
        <w:t xml:space="preserve">the </w:t>
      </w:r>
      <w:r w:rsidR="007D5A6E" w:rsidRPr="00F876AA">
        <w:rPr>
          <w:rStyle w:val="CaptionChar1"/>
        </w:rPr>
        <w:t xml:space="preserve">gNB side. As regards model training collaboration types, RAN1 shall focus on NW-first approaches, i.e., Type 2 Sequential and Type 3 NW-first. Type 3 UE-first can be also considered, provide that its potential scalability issue of training </w:t>
      </w:r>
      <w:r w:rsidR="00581EF7">
        <w:rPr>
          <w:rStyle w:val="CaptionChar1"/>
        </w:rPr>
        <w:t xml:space="preserve">a </w:t>
      </w:r>
      <w:r w:rsidR="007D5A6E" w:rsidRPr="00F876AA">
        <w:rPr>
          <w:rStyle w:val="CaptionChar1"/>
        </w:rPr>
        <w:t xml:space="preserve">new UE-side model with </w:t>
      </w:r>
      <w:r w:rsidR="00581EF7">
        <w:rPr>
          <w:rStyle w:val="CaptionChar1"/>
        </w:rPr>
        <w:t xml:space="preserve">a </w:t>
      </w:r>
      <w:r w:rsidR="007D5A6E" w:rsidRPr="00F876AA">
        <w:rPr>
          <w:rStyle w:val="CaptionChar1"/>
        </w:rPr>
        <w:t>NW-side model in use can be resolved.</w:t>
      </w:r>
      <w:bookmarkEnd w:id="22"/>
    </w:p>
    <w:p w14:paraId="0641842C" w14:textId="1A85B63F" w:rsidR="007D5A6E" w:rsidRDefault="007D5A6E" w:rsidP="00F679CF">
      <w:pPr>
        <w:jc w:val="both"/>
      </w:pPr>
      <w:r>
        <w:t>For (partial) standardization of the decoder, we need to make sure that this approach would not limit end-to-end performance by imposing restrictions on the decoder design. Also, as pointed out in [</w:t>
      </w:r>
      <w:r w:rsidR="005D7E02">
        <w:t>4</w:t>
      </w:r>
      <w:r>
        <w:t xml:space="preserve">], it would be worthwhile to identify which side, i.e., encoder or decoder, is more critical to end-to-end performance. In case the encoder performance governs the overall E2E performance, the standardized decoder can be boiled down to the relatively simple model </w:t>
      </w:r>
      <w:proofErr w:type="gramStart"/>
      <w:r>
        <w:t>as long as</w:t>
      </w:r>
      <w:proofErr w:type="gramEnd"/>
      <w:r>
        <w:t xml:space="preserve"> it satisfies certain performance requirements. Otherwise, we may end up with pre-defined multiple classes of decoder in accordance with corresponding performance requirements. </w:t>
      </w:r>
      <w:proofErr w:type="gramStart"/>
      <w:r>
        <w:t>Hence</w:t>
      </w:r>
      <w:proofErr w:type="gramEnd"/>
      <w:r>
        <w:t xml:space="preserve"> we propose the following.</w:t>
      </w:r>
    </w:p>
    <w:p w14:paraId="1A783A25" w14:textId="2CB5373F" w:rsidR="007D5A6E" w:rsidRDefault="004A2C59" w:rsidP="00F876AA">
      <w:pPr>
        <w:pStyle w:val="Caption"/>
        <w:jc w:val="both"/>
        <w:rPr>
          <w:rFonts w:eastAsia="Times New Roman"/>
          <w:i/>
          <w:lang w:val="en-US"/>
        </w:rPr>
      </w:pPr>
      <w:bookmarkStart w:id="23" w:name="_Ref158966670"/>
      <w:r w:rsidRPr="00C91919">
        <w:rPr>
          <w:bCs/>
        </w:rPr>
        <w:t>P</w:t>
      </w:r>
      <w:r w:rsidRPr="00F876AA">
        <w:t xml:space="preserve">roposal </w:t>
      </w:r>
      <w:r w:rsidRPr="004A2C59">
        <w:rPr>
          <w:rStyle w:val="CaptionChar1"/>
          <w:b/>
          <w:bCs/>
        </w:rPr>
        <w:fldChar w:fldCharType="begin"/>
      </w:r>
      <w:r w:rsidRPr="004A2C59">
        <w:rPr>
          <w:rStyle w:val="CaptionChar1"/>
          <w:b/>
          <w:bCs/>
        </w:rPr>
        <w:instrText xml:space="preserve"> SEQ Proposal \* ARABIC </w:instrText>
      </w:r>
      <w:r w:rsidRPr="004A2C59">
        <w:rPr>
          <w:rStyle w:val="CaptionChar1"/>
          <w:b/>
          <w:bCs/>
        </w:rPr>
        <w:fldChar w:fldCharType="separate"/>
      </w:r>
      <w:r w:rsidR="001024A2">
        <w:rPr>
          <w:rStyle w:val="CaptionChar1"/>
          <w:b/>
          <w:bCs/>
          <w:noProof/>
        </w:rPr>
        <w:t>9</w:t>
      </w:r>
      <w:r w:rsidRPr="004A2C59">
        <w:rPr>
          <w:rStyle w:val="CaptionChar1"/>
          <w:b/>
          <w:bCs/>
        </w:rPr>
        <w:fldChar w:fldCharType="end"/>
      </w:r>
      <w:r w:rsidRPr="00F876AA">
        <w:t>:</w:t>
      </w:r>
      <w:r w:rsidR="007D5A6E" w:rsidRPr="00F773CA">
        <w:rPr>
          <w:lang w:val="en-US"/>
        </w:rPr>
        <w:t xml:space="preserve"> In CSI compression using </w:t>
      </w:r>
      <w:r w:rsidR="007D5A6E" w:rsidRPr="00F876AA">
        <w:rPr>
          <w:lang w:val="en-US"/>
        </w:rPr>
        <w:t>a two-sided model, RAN1 shall evaluate which side, i.e., encoder or decoder, is more critical to E2E model inference performance as a preparation step for partial standardization of the decoder model.</w:t>
      </w:r>
      <w:bookmarkEnd w:id="23"/>
    </w:p>
    <w:p w14:paraId="769B2048" w14:textId="5EE6E132" w:rsidR="007D5A6E" w:rsidRPr="00A87215" w:rsidRDefault="007D5A6E" w:rsidP="007D5A6E">
      <w:pPr>
        <w:pStyle w:val="ListContinue4"/>
        <w:ind w:left="0"/>
        <w:jc w:val="both"/>
        <w:rPr>
          <w:rFonts w:eastAsia="Times New Roman"/>
          <w:bCs/>
          <w:iCs/>
          <w:lang w:val="en-US"/>
        </w:rPr>
      </w:pPr>
      <w:r>
        <w:rPr>
          <w:rFonts w:eastAsia="Times New Roman"/>
          <w:bCs/>
          <w:iCs/>
          <w:lang w:val="en-US"/>
        </w:rPr>
        <w:t>It requires in-depth investigation and alignment to determine which aspects of the decoder model needs to be standardized, and which aspects can be excluded. Should the AI</w:t>
      </w:r>
      <w:r w:rsidR="0093266F">
        <w:rPr>
          <w:rFonts w:eastAsia="Times New Roman"/>
          <w:bCs/>
          <w:iCs/>
          <w:lang w:val="en-US"/>
        </w:rPr>
        <w:t>/</w:t>
      </w:r>
      <w:r>
        <w:rPr>
          <w:rFonts w:eastAsia="Times New Roman"/>
          <w:bCs/>
          <w:iCs/>
          <w:lang w:val="en-US"/>
        </w:rPr>
        <w:t xml:space="preserve">ML model backbone, e.g., </w:t>
      </w:r>
      <w:proofErr w:type="spellStart"/>
      <w:r>
        <w:rPr>
          <w:rFonts w:eastAsia="Times New Roman"/>
          <w:bCs/>
          <w:iCs/>
          <w:lang w:val="en-US"/>
        </w:rPr>
        <w:t>CsiNet</w:t>
      </w:r>
      <w:proofErr w:type="spellEnd"/>
      <w:r>
        <w:rPr>
          <w:rFonts w:eastAsia="Times New Roman"/>
          <w:bCs/>
          <w:iCs/>
          <w:lang w:val="en-US"/>
        </w:rPr>
        <w:t xml:space="preserve"> family, TF architecture, etc., be standardized? If so, how about more detailed model-structure related parameters like convolutional kernel size (relevant for </w:t>
      </w:r>
      <w:proofErr w:type="spellStart"/>
      <w:r>
        <w:rPr>
          <w:rFonts w:eastAsia="Times New Roman"/>
          <w:bCs/>
          <w:iCs/>
          <w:lang w:val="en-US"/>
        </w:rPr>
        <w:t>CsiNet</w:t>
      </w:r>
      <w:proofErr w:type="spellEnd"/>
      <w:r>
        <w:rPr>
          <w:rFonts w:eastAsia="Times New Roman"/>
          <w:bCs/>
          <w:iCs/>
          <w:lang w:val="en-US"/>
        </w:rPr>
        <w:t xml:space="preserve"> type model) or the number of multi-head self-attention blocks (for TF model)? We need to find</w:t>
      </w:r>
      <w:r w:rsidR="00C51160">
        <w:rPr>
          <w:rFonts w:eastAsia="Times New Roman"/>
          <w:bCs/>
          <w:iCs/>
          <w:lang w:val="en-US"/>
        </w:rPr>
        <w:t xml:space="preserve"> the</w:t>
      </w:r>
      <w:r>
        <w:rPr>
          <w:rFonts w:eastAsia="Times New Roman"/>
          <w:bCs/>
          <w:iCs/>
          <w:lang w:val="en-US"/>
        </w:rPr>
        <w:t xml:space="preserve"> sweet spot which allows the ecosystem to benefit from </w:t>
      </w:r>
      <w:r w:rsidR="00C51160">
        <w:rPr>
          <w:rFonts w:eastAsia="Times New Roman"/>
          <w:bCs/>
          <w:iCs/>
          <w:lang w:val="en-US"/>
        </w:rPr>
        <w:t>a</w:t>
      </w:r>
      <w:r>
        <w:rPr>
          <w:rFonts w:eastAsia="Times New Roman"/>
          <w:bCs/>
          <w:iCs/>
          <w:lang w:val="en-US"/>
        </w:rPr>
        <w:t xml:space="preserve"> standardized decoder while nurturing decoder model differentiations wherever still possible.</w:t>
      </w:r>
    </w:p>
    <w:p w14:paraId="012CDCEA" w14:textId="4FCC7094" w:rsidR="007D5A6E" w:rsidRDefault="00571EC0" w:rsidP="00F876AA">
      <w:pPr>
        <w:pStyle w:val="Caption"/>
        <w:jc w:val="both"/>
        <w:rPr>
          <w:lang w:val="en-US"/>
        </w:rPr>
      </w:pPr>
      <w:bookmarkStart w:id="24" w:name="_Ref158966675"/>
      <w:r w:rsidRPr="00571EC0">
        <w:t xml:space="preserve">Proposal </w:t>
      </w:r>
      <w:r w:rsidRPr="00571EC0">
        <w:rPr>
          <w:rStyle w:val="CaptionChar1"/>
          <w:b/>
          <w:bCs/>
        </w:rPr>
        <w:fldChar w:fldCharType="begin"/>
      </w:r>
      <w:r w:rsidRPr="00571EC0">
        <w:rPr>
          <w:rStyle w:val="CaptionChar1"/>
          <w:b/>
          <w:bCs/>
        </w:rPr>
        <w:instrText xml:space="preserve"> SEQ Proposal \* ARABIC </w:instrText>
      </w:r>
      <w:r w:rsidRPr="00571EC0">
        <w:rPr>
          <w:rStyle w:val="CaptionChar1"/>
          <w:b/>
          <w:bCs/>
        </w:rPr>
        <w:fldChar w:fldCharType="separate"/>
      </w:r>
      <w:r w:rsidR="001024A2">
        <w:rPr>
          <w:rStyle w:val="CaptionChar1"/>
          <w:b/>
          <w:bCs/>
          <w:noProof/>
        </w:rPr>
        <w:t>10</w:t>
      </w:r>
      <w:r w:rsidRPr="00571EC0">
        <w:rPr>
          <w:rStyle w:val="CaptionChar1"/>
          <w:b/>
          <w:bCs/>
        </w:rPr>
        <w:fldChar w:fldCharType="end"/>
      </w:r>
      <w:r w:rsidRPr="00571EC0">
        <w:t>:</w:t>
      </w:r>
      <w:r w:rsidRPr="00571EC0">
        <w:rPr>
          <w:lang w:val="en-US"/>
        </w:rPr>
        <w:t xml:space="preserve"> </w:t>
      </w:r>
      <w:r w:rsidR="007D5A6E" w:rsidRPr="00F773CA">
        <w:rPr>
          <w:lang w:val="en-US"/>
        </w:rPr>
        <w:t xml:space="preserve">In CSI compression using </w:t>
      </w:r>
      <w:r w:rsidR="007D5A6E" w:rsidRPr="00F876AA">
        <w:rPr>
          <w:lang w:val="en-US"/>
        </w:rPr>
        <w:t>a two-sided model, RAN1 shall investigate which aspects can be standardized and which aspects can be left out when it comes to partial standardization of the decoder.</w:t>
      </w:r>
      <w:bookmarkEnd w:id="24"/>
    </w:p>
    <w:p w14:paraId="3ECD382E" w14:textId="77777777" w:rsidR="00492292" w:rsidRPr="00492292" w:rsidRDefault="00492292" w:rsidP="00492292">
      <w:pPr>
        <w:rPr>
          <w:lang w:val="en-US"/>
        </w:rPr>
      </w:pPr>
    </w:p>
    <w:p w14:paraId="3123AEC3" w14:textId="77777777" w:rsidR="007D5A6E" w:rsidRDefault="007D5A6E" w:rsidP="007D5A6E">
      <w:pPr>
        <w:pStyle w:val="Heading3"/>
      </w:pPr>
      <w:r>
        <w:t xml:space="preserve">Case study: (partially) standardized decoder with selected training collaboration </w:t>
      </w:r>
      <w:proofErr w:type="gramStart"/>
      <w:r>
        <w:t>types</w:t>
      </w:r>
      <w:proofErr w:type="gramEnd"/>
    </w:p>
    <w:p w14:paraId="40F439B2" w14:textId="4F4110CF" w:rsidR="007D5A6E" w:rsidRDefault="007D5A6E" w:rsidP="00F679CF">
      <w:pPr>
        <w:jc w:val="both"/>
      </w:pPr>
      <w:r>
        <w:t xml:space="preserve">In this subsection, the selected training collaboration types, i.e., Type 2 Sequential, Type 3 NW-first, and Type 3 UE-first, are re-visited in view of the partially standardized decoder with extendibility (of </w:t>
      </w:r>
      <w:r w:rsidRPr="000C2AC2">
        <w:t>train</w:t>
      </w:r>
      <w:r>
        <w:t>ing</w:t>
      </w:r>
      <w:r w:rsidRPr="000C2AC2">
        <w:t xml:space="preserve"> new UE-side model compatible with NW-side model in use</w:t>
      </w:r>
      <w:r>
        <w:t xml:space="preserve">) under consideration, and depicted in </w:t>
      </w:r>
      <w:r w:rsidR="00F657C6" w:rsidRPr="00B07408">
        <w:fldChar w:fldCharType="begin"/>
      </w:r>
      <w:r w:rsidR="00F657C6" w:rsidRPr="00B07408">
        <w:instrText xml:space="preserve"> REF _Ref158673286 \h </w:instrText>
      </w:r>
      <w:r w:rsidR="00DA78AA" w:rsidRPr="00F876AA">
        <w:instrText xml:space="preserve"> \* MERGEFORMAT </w:instrText>
      </w:r>
      <w:r w:rsidR="00F657C6" w:rsidRPr="00B07408">
        <w:fldChar w:fldCharType="separate"/>
      </w:r>
      <w:r w:rsidR="001024A2">
        <w:t xml:space="preserve">Figure </w:t>
      </w:r>
      <w:r w:rsidR="001024A2">
        <w:rPr>
          <w:noProof/>
        </w:rPr>
        <w:t>6</w:t>
      </w:r>
      <w:r w:rsidR="00F657C6" w:rsidRPr="00B07408">
        <w:fldChar w:fldCharType="end"/>
      </w:r>
      <w:r w:rsidR="00F657C6" w:rsidRPr="00B07408">
        <w:t xml:space="preserve">, </w:t>
      </w:r>
      <w:r w:rsidR="00F657C6" w:rsidRPr="00B07408">
        <w:fldChar w:fldCharType="begin"/>
      </w:r>
      <w:r w:rsidR="00F657C6" w:rsidRPr="00B07408">
        <w:instrText xml:space="preserve"> REF _Ref158673294 \h </w:instrText>
      </w:r>
      <w:r w:rsidR="00DA78AA" w:rsidRPr="00F876AA">
        <w:instrText xml:space="preserve"> \* MERGEFORMAT </w:instrText>
      </w:r>
      <w:r w:rsidR="00F657C6" w:rsidRPr="00B07408">
        <w:fldChar w:fldCharType="separate"/>
      </w:r>
      <w:r w:rsidR="001024A2">
        <w:t xml:space="preserve">Figure </w:t>
      </w:r>
      <w:r w:rsidR="001024A2">
        <w:rPr>
          <w:noProof/>
        </w:rPr>
        <w:t>7</w:t>
      </w:r>
      <w:r w:rsidR="00F657C6" w:rsidRPr="00B07408">
        <w:fldChar w:fldCharType="end"/>
      </w:r>
      <w:r w:rsidR="00F657C6" w:rsidRPr="00B07408">
        <w:t xml:space="preserve">, and </w:t>
      </w:r>
      <w:r w:rsidR="00F657C6" w:rsidRPr="00B07408">
        <w:fldChar w:fldCharType="begin"/>
      </w:r>
      <w:r w:rsidR="00F657C6" w:rsidRPr="00B07408">
        <w:instrText xml:space="preserve"> REF _Ref158673305 \h </w:instrText>
      </w:r>
      <w:r w:rsidR="00DA78AA" w:rsidRPr="00F876AA">
        <w:instrText xml:space="preserve"> \* MERGEFORMAT </w:instrText>
      </w:r>
      <w:r w:rsidR="00F657C6" w:rsidRPr="00B07408">
        <w:fldChar w:fldCharType="separate"/>
      </w:r>
      <w:r w:rsidR="001024A2">
        <w:t xml:space="preserve">Figure </w:t>
      </w:r>
      <w:r w:rsidR="001024A2">
        <w:rPr>
          <w:noProof/>
        </w:rPr>
        <w:t>8</w:t>
      </w:r>
      <w:r w:rsidR="00F657C6" w:rsidRPr="00B07408">
        <w:fldChar w:fldCharType="end"/>
      </w:r>
      <w:r w:rsidRPr="00B07408">
        <w:t>,</w:t>
      </w:r>
      <w:r>
        <w:t xml:space="preserve"> respectively. Note that two possibly different encoder models, i.e., “ENC A” and “ENC B”, are depicted whereas only one decoder model (“DEC”) is shown in the figures to visualize the impact of the standardized decoder. We can observe the following.</w:t>
      </w:r>
    </w:p>
    <w:p w14:paraId="7456323F" w14:textId="77777777" w:rsidR="007D5A6E" w:rsidRDefault="007D5A6E" w:rsidP="00F679CF">
      <w:pPr>
        <w:pStyle w:val="ListParagraph"/>
        <w:numPr>
          <w:ilvl w:val="0"/>
          <w:numId w:val="12"/>
        </w:numPr>
        <w:spacing w:after="160" w:line="259" w:lineRule="auto"/>
        <w:jc w:val="both"/>
        <w:rPr>
          <w:sz w:val="20"/>
          <w:szCs w:val="20"/>
          <w:lang w:val="en-GB" w:eastAsia="en-US"/>
        </w:rPr>
      </w:pPr>
      <w:r>
        <w:rPr>
          <w:sz w:val="20"/>
          <w:szCs w:val="20"/>
          <w:lang w:val="en-GB" w:eastAsia="en-US"/>
        </w:rPr>
        <w:t>NW-first training types (Type 2 Sequential, Type 3 NW-first)</w:t>
      </w:r>
    </w:p>
    <w:p w14:paraId="29D29579" w14:textId="59F4EA06" w:rsidR="007D5A6E" w:rsidRDefault="007D5A6E" w:rsidP="00F679CF">
      <w:pPr>
        <w:pStyle w:val="ListParagraph"/>
        <w:numPr>
          <w:ilvl w:val="1"/>
          <w:numId w:val="12"/>
        </w:numPr>
        <w:spacing w:after="160" w:line="259" w:lineRule="auto"/>
        <w:jc w:val="both"/>
        <w:rPr>
          <w:sz w:val="20"/>
          <w:szCs w:val="20"/>
          <w:lang w:val="en-GB" w:eastAsia="en-US"/>
        </w:rPr>
      </w:pPr>
      <w:r>
        <w:rPr>
          <w:sz w:val="20"/>
          <w:szCs w:val="20"/>
          <w:lang w:val="en-GB" w:eastAsia="en-US"/>
        </w:rPr>
        <w:t xml:space="preserve">The decoder at gNB side remains </w:t>
      </w:r>
      <w:r w:rsidR="00A166E9">
        <w:rPr>
          <w:sz w:val="20"/>
          <w:szCs w:val="20"/>
          <w:lang w:val="en-GB" w:eastAsia="en-US"/>
        </w:rPr>
        <w:t xml:space="preserve">the </w:t>
      </w:r>
      <w:r>
        <w:rPr>
          <w:sz w:val="20"/>
          <w:szCs w:val="20"/>
          <w:lang w:val="en-GB" w:eastAsia="en-US"/>
        </w:rPr>
        <w:t xml:space="preserve">same at </w:t>
      </w:r>
      <w:r w:rsidR="00A166E9">
        <w:rPr>
          <w:sz w:val="20"/>
          <w:szCs w:val="20"/>
          <w:lang w:val="en-GB" w:eastAsia="en-US"/>
        </w:rPr>
        <w:t xml:space="preserve">the </w:t>
      </w:r>
      <w:r>
        <w:rPr>
          <w:sz w:val="20"/>
          <w:szCs w:val="20"/>
          <w:lang w:val="en-GB" w:eastAsia="en-US"/>
        </w:rPr>
        <w:t xml:space="preserve">model training phase and at </w:t>
      </w:r>
      <w:r w:rsidR="00A166E9">
        <w:rPr>
          <w:sz w:val="20"/>
          <w:szCs w:val="20"/>
          <w:lang w:val="en-GB" w:eastAsia="en-US"/>
        </w:rPr>
        <w:t xml:space="preserve">the </w:t>
      </w:r>
      <w:r>
        <w:rPr>
          <w:sz w:val="20"/>
          <w:szCs w:val="20"/>
          <w:lang w:val="en-GB" w:eastAsia="en-US"/>
        </w:rPr>
        <w:t>inference (deployment) phase. Thanks to standardization of the decoder, decoder model variation over gNB-vendor</w:t>
      </w:r>
      <w:r w:rsidR="00A166E9">
        <w:rPr>
          <w:sz w:val="20"/>
          <w:szCs w:val="20"/>
          <w:lang w:val="en-GB" w:eastAsia="en-US"/>
        </w:rPr>
        <w:t>s</w:t>
      </w:r>
      <w:r>
        <w:rPr>
          <w:sz w:val="20"/>
          <w:szCs w:val="20"/>
          <w:lang w:val="en-GB" w:eastAsia="en-US"/>
        </w:rPr>
        <w:t xml:space="preserve"> would not be significant. This allows UE vendors to maintain </w:t>
      </w:r>
      <w:r w:rsidR="007936BC">
        <w:rPr>
          <w:sz w:val="20"/>
          <w:szCs w:val="20"/>
          <w:lang w:val="en-GB" w:eastAsia="en-US"/>
        </w:rPr>
        <w:t xml:space="preserve">a </w:t>
      </w:r>
      <w:r>
        <w:rPr>
          <w:sz w:val="20"/>
          <w:szCs w:val="20"/>
          <w:lang w:val="en-GB" w:eastAsia="en-US"/>
        </w:rPr>
        <w:t>single encoder model being associated with the decoder model.</w:t>
      </w:r>
    </w:p>
    <w:p w14:paraId="0EBCFCBB" w14:textId="77777777" w:rsidR="007D5A6E" w:rsidRDefault="007D5A6E" w:rsidP="00F679CF">
      <w:pPr>
        <w:pStyle w:val="ListParagraph"/>
        <w:numPr>
          <w:ilvl w:val="1"/>
          <w:numId w:val="12"/>
        </w:numPr>
        <w:spacing w:after="160" w:line="259" w:lineRule="auto"/>
        <w:jc w:val="both"/>
        <w:rPr>
          <w:sz w:val="20"/>
          <w:szCs w:val="20"/>
          <w:lang w:val="en-GB" w:eastAsia="en-US"/>
        </w:rPr>
      </w:pPr>
      <w:r>
        <w:rPr>
          <w:sz w:val="20"/>
          <w:szCs w:val="20"/>
          <w:lang w:val="en-GB" w:eastAsia="en-US"/>
        </w:rPr>
        <w:t>Extendibility of training new UE-side model compatible with NW-side model in use is supported.</w:t>
      </w:r>
    </w:p>
    <w:p w14:paraId="03384723" w14:textId="17965A19" w:rsidR="007D5A6E" w:rsidRDefault="007D5A6E" w:rsidP="00F679CF">
      <w:pPr>
        <w:pStyle w:val="ListParagraph"/>
        <w:numPr>
          <w:ilvl w:val="2"/>
          <w:numId w:val="12"/>
        </w:numPr>
        <w:spacing w:after="160" w:line="259" w:lineRule="auto"/>
        <w:jc w:val="both"/>
        <w:rPr>
          <w:sz w:val="20"/>
          <w:szCs w:val="20"/>
          <w:lang w:val="en-GB" w:eastAsia="en-US"/>
        </w:rPr>
      </w:pPr>
      <w:r>
        <w:rPr>
          <w:sz w:val="20"/>
          <w:szCs w:val="20"/>
          <w:lang w:val="en-GB" w:eastAsia="en-US"/>
        </w:rPr>
        <w:t>This holds true for Type 3 NW-first, as long as the UE-provided input CSI data set remains unchanged.</w:t>
      </w:r>
    </w:p>
    <w:p w14:paraId="210DBBD8" w14:textId="77777777" w:rsidR="007D5A6E" w:rsidRDefault="007D5A6E" w:rsidP="00F679CF">
      <w:pPr>
        <w:pStyle w:val="ListParagraph"/>
        <w:numPr>
          <w:ilvl w:val="2"/>
          <w:numId w:val="12"/>
        </w:numPr>
        <w:spacing w:after="160" w:line="259" w:lineRule="auto"/>
        <w:jc w:val="both"/>
        <w:rPr>
          <w:sz w:val="20"/>
          <w:szCs w:val="20"/>
          <w:lang w:val="en-GB" w:eastAsia="en-US"/>
        </w:rPr>
      </w:pPr>
      <w:r>
        <w:rPr>
          <w:sz w:val="20"/>
          <w:szCs w:val="20"/>
          <w:lang w:val="en-GB" w:eastAsia="en-US"/>
        </w:rPr>
        <w:t>This holds true for Type 2 Sequential, irrespective of possible device-specific variations (thanks to re-training capability via API sharing of the frozen DEC model).</w:t>
      </w:r>
    </w:p>
    <w:p w14:paraId="26EC14CE" w14:textId="77777777" w:rsidR="007D5A6E" w:rsidRDefault="007D5A6E" w:rsidP="00F679CF">
      <w:pPr>
        <w:pStyle w:val="ListParagraph"/>
        <w:numPr>
          <w:ilvl w:val="1"/>
          <w:numId w:val="12"/>
        </w:numPr>
        <w:spacing w:after="160" w:line="259" w:lineRule="auto"/>
        <w:jc w:val="both"/>
        <w:rPr>
          <w:sz w:val="20"/>
          <w:szCs w:val="20"/>
          <w:lang w:val="en-GB" w:eastAsia="en-US"/>
        </w:rPr>
      </w:pPr>
      <w:r>
        <w:rPr>
          <w:sz w:val="20"/>
          <w:szCs w:val="20"/>
          <w:lang w:val="en-GB" w:eastAsia="en-US"/>
        </w:rPr>
        <w:t>Common decoder development is feasible by UE vendors sharing input CSI data sets.</w:t>
      </w:r>
    </w:p>
    <w:p w14:paraId="49E6EA51" w14:textId="77777777" w:rsidR="007D5A6E" w:rsidRDefault="007D5A6E" w:rsidP="00F679CF">
      <w:pPr>
        <w:pStyle w:val="ListParagraph"/>
        <w:numPr>
          <w:ilvl w:val="1"/>
          <w:numId w:val="12"/>
        </w:numPr>
        <w:spacing w:after="160" w:line="259" w:lineRule="auto"/>
        <w:jc w:val="both"/>
        <w:rPr>
          <w:sz w:val="20"/>
          <w:szCs w:val="20"/>
          <w:lang w:val="en-GB" w:eastAsia="en-US"/>
        </w:rPr>
      </w:pPr>
      <w:r>
        <w:rPr>
          <w:sz w:val="20"/>
          <w:szCs w:val="20"/>
          <w:lang w:val="en-GB" w:eastAsia="en-US"/>
        </w:rPr>
        <w:t xml:space="preserve">Possible difference between the hypothetical encoder (“ENC* X”) and the actual encoder (“ENC X”) can lead to subtle E2E performance degradation, but the encoder model variation is implicitly regulated by the standardized decoder specifics. Its impact can be considered non-significant.  </w:t>
      </w:r>
    </w:p>
    <w:p w14:paraId="3AB80A34" w14:textId="77777777" w:rsidR="007D5A6E" w:rsidRDefault="007D5A6E" w:rsidP="00F679CF">
      <w:pPr>
        <w:pStyle w:val="ListParagraph"/>
        <w:numPr>
          <w:ilvl w:val="0"/>
          <w:numId w:val="12"/>
        </w:numPr>
        <w:spacing w:after="160" w:line="259" w:lineRule="auto"/>
        <w:jc w:val="both"/>
        <w:rPr>
          <w:sz w:val="20"/>
          <w:szCs w:val="20"/>
          <w:lang w:val="en-GB" w:eastAsia="en-US"/>
        </w:rPr>
      </w:pPr>
      <w:r>
        <w:rPr>
          <w:sz w:val="20"/>
          <w:szCs w:val="20"/>
          <w:lang w:val="en-GB" w:eastAsia="en-US"/>
        </w:rPr>
        <w:t>UE-first training type (Type 3 UE-first)</w:t>
      </w:r>
    </w:p>
    <w:p w14:paraId="416C527E" w14:textId="0E2EB509" w:rsidR="007D5A6E" w:rsidRDefault="007D5A6E" w:rsidP="00F679CF">
      <w:pPr>
        <w:pStyle w:val="ListParagraph"/>
        <w:numPr>
          <w:ilvl w:val="1"/>
          <w:numId w:val="12"/>
        </w:numPr>
        <w:spacing w:after="160" w:line="259" w:lineRule="auto"/>
        <w:jc w:val="both"/>
        <w:rPr>
          <w:sz w:val="20"/>
          <w:szCs w:val="20"/>
          <w:lang w:val="en-GB" w:eastAsia="en-US"/>
        </w:rPr>
      </w:pPr>
      <w:r>
        <w:rPr>
          <w:sz w:val="20"/>
          <w:szCs w:val="20"/>
          <w:lang w:val="en-GB" w:eastAsia="en-US"/>
        </w:rPr>
        <w:t xml:space="preserve">The hypothetical decoder at UE side training phase (“DEC*”) can be different </w:t>
      </w:r>
      <w:r w:rsidR="00296AA7">
        <w:rPr>
          <w:sz w:val="20"/>
          <w:szCs w:val="20"/>
          <w:lang w:val="en-GB" w:eastAsia="en-US"/>
        </w:rPr>
        <w:t xml:space="preserve">than </w:t>
      </w:r>
      <w:r>
        <w:rPr>
          <w:sz w:val="20"/>
          <w:szCs w:val="20"/>
          <w:lang w:val="en-GB" w:eastAsia="en-US"/>
        </w:rPr>
        <w:t xml:space="preserve">the actual decoder model (“DEC”) at </w:t>
      </w:r>
      <w:r w:rsidR="00296AA7">
        <w:rPr>
          <w:sz w:val="20"/>
          <w:szCs w:val="20"/>
          <w:lang w:val="en-GB" w:eastAsia="en-US"/>
        </w:rPr>
        <w:t xml:space="preserve">the </w:t>
      </w:r>
      <w:r>
        <w:rPr>
          <w:sz w:val="20"/>
          <w:szCs w:val="20"/>
          <w:lang w:val="en-GB" w:eastAsia="en-US"/>
        </w:rPr>
        <w:t xml:space="preserve">gNB side. </w:t>
      </w:r>
      <w:r w:rsidRPr="00674F43">
        <w:rPr>
          <w:sz w:val="20"/>
          <w:szCs w:val="20"/>
          <w:lang w:val="en-GB" w:eastAsia="en-US"/>
        </w:rPr>
        <w:t>However,</w:t>
      </w:r>
      <w:r>
        <w:rPr>
          <w:sz w:val="20"/>
          <w:szCs w:val="20"/>
          <w:lang w:val="en-GB" w:eastAsia="en-US"/>
        </w:rPr>
        <w:t xml:space="preserve"> </w:t>
      </w:r>
      <w:r w:rsidRPr="00674F43">
        <w:rPr>
          <w:sz w:val="20"/>
          <w:szCs w:val="20"/>
          <w:lang w:val="en-GB" w:eastAsia="en-US"/>
        </w:rPr>
        <w:t>as deviation of DEC* to DEC is expected to be marginal</w:t>
      </w:r>
      <w:r>
        <w:rPr>
          <w:sz w:val="20"/>
          <w:szCs w:val="20"/>
          <w:lang w:val="en-GB" w:eastAsia="en-US"/>
        </w:rPr>
        <w:t xml:space="preserve"> thanks to </w:t>
      </w:r>
      <w:r w:rsidRPr="00674F43">
        <w:rPr>
          <w:i/>
          <w:iCs/>
          <w:sz w:val="20"/>
          <w:szCs w:val="20"/>
          <w:lang w:val="en-GB" w:eastAsia="en-US"/>
        </w:rPr>
        <w:t>partial</w:t>
      </w:r>
      <w:r>
        <w:rPr>
          <w:sz w:val="20"/>
          <w:szCs w:val="20"/>
          <w:lang w:val="en-GB" w:eastAsia="en-US"/>
        </w:rPr>
        <w:t xml:space="preserve"> standardization of the decoder</w:t>
      </w:r>
      <w:r w:rsidRPr="00674F43">
        <w:rPr>
          <w:sz w:val="20"/>
          <w:szCs w:val="20"/>
          <w:lang w:val="en-GB" w:eastAsia="en-US"/>
        </w:rPr>
        <w:t xml:space="preserve">, </w:t>
      </w:r>
      <w:r w:rsidR="00296AA7">
        <w:rPr>
          <w:sz w:val="20"/>
          <w:szCs w:val="20"/>
          <w:lang w:val="en-GB" w:eastAsia="en-US"/>
        </w:rPr>
        <w:t xml:space="preserve">a </w:t>
      </w:r>
      <w:r w:rsidRPr="00674F43">
        <w:rPr>
          <w:sz w:val="20"/>
          <w:szCs w:val="20"/>
          <w:lang w:val="en-GB" w:eastAsia="en-US"/>
        </w:rPr>
        <w:t xml:space="preserve">common DEC can be developed </w:t>
      </w:r>
      <w:r>
        <w:rPr>
          <w:sz w:val="20"/>
          <w:szCs w:val="20"/>
          <w:lang w:val="en-GB" w:eastAsia="en-US"/>
        </w:rPr>
        <w:t>without</w:t>
      </w:r>
      <w:r w:rsidRPr="00674F43">
        <w:rPr>
          <w:sz w:val="20"/>
          <w:szCs w:val="20"/>
          <w:lang w:val="en-GB" w:eastAsia="en-US"/>
        </w:rPr>
        <w:t xml:space="preserve"> significant performance penalty.</w:t>
      </w:r>
    </w:p>
    <w:p w14:paraId="73A5914C" w14:textId="003893F0" w:rsidR="007D5A6E" w:rsidRDefault="007D5A6E" w:rsidP="00F679CF">
      <w:pPr>
        <w:pStyle w:val="ListParagraph"/>
        <w:numPr>
          <w:ilvl w:val="1"/>
          <w:numId w:val="12"/>
        </w:numPr>
        <w:spacing w:after="160" w:line="259" w:lineRule="auto"/>
        <w:jc w:val="both"/>
        <w:rPr>
          <w:sz w:val="20"/>
          <w:szCs w:val="20"/>
          <w:lang w:val="en-GB" w:eastAsia="en-US"/>
        </w:rPr>
      </w:pPr>
      <w:r>
        <w:rPr>
          <w:sz w:val="20"/>
          <w:szCs w:val="20"/>
          <w:lang w:val="en-GB" w:eastAsia="en-US"/>
        </w:rPr>
        <w:t xml:space="preserve">Extendibility of training </w:t>
      </w:r>
      <w:r w:rsidR="007C0FE6">
        <w:rPr>
          <w:sz w:val="20"/>
          <w:szCs w:val="20"/>
          <w:lang w:val="en-GB" w:eastAsia="en-US"/>
        </w:rPr>
        <w:t xml:space="preserve">a </w:t>
      </w:r>
      <w:r>
        <w:rPr>
          <w:sz w:val="20"/>
          <w:szCs w:val="20"/>
          <w:lang w:val="en-GB" w:eastAsia="en-US"/>
        </w:rPr>
        <w:t xml:space="preserve">new UE-side model compatible with </w:t>
      </w:r>
      <w:r w:rsidR="007C0FE6">
        <w:rPr>
          <w:sz w:val="20"/>
          <w:szCs w:val="20"/>
          <w:lang w:val="en-GB" w:eastAsia="en-US"/>
        </w:rPr>
        <w:t xml:space="preserve">the </w:t>
      </w:r>
      <w:r>
        <w:rPr>
          <w:sz w:val="20"/>
          <w:szCs w:val="20"/>
          <w:lang w:val="en-GB" w:eastAsia="en-US"/>
        </w:rPr>
        <w:t xml:space="preserve">NW-side model in use does not seem to be supported easily, as </w:t>
      </w:r>
      <w:r w:rsidR="00B77145">
        <w:rPr>
          <w:sz w:val="20"/>
          <w:szCs w:val="20"/>
          <w:lang w:val="en-GB" w:eastAsia="en-US"/>
        </w:rPr>
        <w:t xml:space="preserve">a </w:t>
      </w:r>
      <w:r>
        <w:rPr>
          <w:sz w:val="20"/>
          <w:szCs w:val="20"/>
          <w:lang w:val="en-GB" w:eastAsia="en-US"/>
        </w:rPr>
        <w:t xml:space="preserve">new UE-side model most likely entails </w:t>
      </w:r>
      <w:r w:rsidR="00A77A14">
        <w:rPr>
          <w:sz w:val="20"/>
          <w:szCs w:val="20"/>
          <w:lang w:val="en-GB" w:eastAsia="en-US"/>
        </w:rPr>
        <w:t xml:space="preserve">a </w:t>
      </w:r>
      <w:r>
        <w:rPr>
          <w:sz w:val="20"/>
          <w:szCs w:val="20"/>
          <w:lang w:val="en-GB" w:eastAsia="en-US"/>
        </w:rPr>
        <w:t xml:space="preserve">new training data set </w:t>
      </w:r>
      <w:r>
        <w:rPr>
          <w:noProof/>
        </w:rPr>
        <w:drawing>
          <wp:inline distT="0" distB="0" distL="0" distR="0" wp14:anchorId="31C41589" wp14:editId="4A7AE53D">
            <wp:extent cx="818984" cy="243202"/>
            <wp:effectExtent l="0" t="0" r="635" b="5080"/>
            <wp:docPr id="915561112" name="Picture 91556111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561112" name="Picture 2" descr="A black background with a black squar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38712" cy="249060"/>
                    </a:xfrm>
                    <a:prstGeom prst="rect">
                      <a:avLst/>
                    </a:prstGeom>
                    <a:noFill/>
                    <a:ln>
                      <a:noFill/>
                    </a:ln>
                  </pic:spPr>
                </pic:pic>
              </a:graphicData>
            </a:graphic>
          </wp:inline>
        </w:drawing>
      </w:r>
      <w:r>
        <w:rPr>
          <w:sz w:val="20"/>
          <w:szCs w:val="20"/>
          <w:lang w:val="en-GB" w:eastAsia="en-US"/>
        </w:rPr>
        <w:t xml:space="preserve">, which in principle should be </w:t>
      </w:r>
      <w:proofErr w:type="gramStart"/>
      <w:r>
        <w:rPr>
          <w:sz w:val="20"/>
          <w:szCs w:val="20"/>
          <w:lang w:val="en-GB" w:eastAsia="en-US"/>
        </w:rPr>
        <w:t>taken into account</w:t>
      </w:r>
      <w:proofErr w:type="gramEnd"/>
      <w:r>
        <w:rPr>
          <w:sz w:val="20"/>
          <w:szCs w:val="20"/>
          <w:lang w:val="en-GB" w:eastAsia="en-US"/>
        </w:rPr>
        <w:t xml:space="preserve"> for decoder training.</w:t>
      </w:r>
    </w:p>
    <w:p w14:paraId="69B4E122" w14:textId="77777777" w:rsidR="00873343" w:rsidRDefault="00F50D2D" w:rsidP="00F876AA">
      <w:pPr>
        <w:keepNext/>
        <w:ind w:left="360"/>
        <w:jc w:val="center"/>
      </w:pPr>
      <w:r>
        <w:object w:dxaOrig="15480" w:dyaOrig="26476" w14:anchorId="3A9AD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45pt;height:669.85pt" o:ole="">
            <v:imagedata r:id="rId19" o:title=""/>
          </v:shape>
          <o:OLEObject Type="Embed" ProgID="Visio.Drawing.15" ShapeID="_x0000_i1025" DrawAspect="Content" ObjectID="_1769851475" r:id="rId20"/>
        </w:object>
      </w:r>
    </w:p>
    <w:p w14:paraId="7BCE8A2B" w14:textId="6B174444" w:rsidR="00F50D2D" w:rsidRDefault="00873343" w:rsidP="00F876AA">
      <w:pPr>
        <w:pStyle w:val="Caption"/>
        <w:jc w:val="center"/>
      </w:pPr>
      <w:bookmarkStart w:id="25" w:name="_Ref158673286"/>
      <w:r>
        <w:t xml:space="preserve">Figure </w:t>
      </w:r>
      <w:r>
        <w:fldChar w:fldCharType="begin"/>
      </w:r>
      <w:r>
        <w:instrText xml:space="preserve"> SEQ Figure \* ARABIC </w:instrText>
      </w:r>
      <w:r>
        <w:fldChar w:fldCharType="separate"/>
      </w:r>
      <w:r w:rsidR="001024A2">
        <w:rPr>
          <w:noProof/>
        </w:rPr>
        <w:t>6</w:t>
      </w:r>
      <w:r>
        <w:fldChar w:fldCharType="end"/>
      </w:r>
      <w:bookmarkEnd w:id="25"/>
      <w:r>
        <w:t xml:space="preserve">: </w:t>
      </w:r>
      <w:r w:rsidRPr="00873343">
        <w:t>Type 2 (NW-first) Sequential training with a standardized decoder</w:t>
      </w:r>
      <w:r>
        <w:t>.</w:t>
      </w:r>
    </w:p>
    <w:p w14:paraId="197E080A" w14:textId="77777777" w:rsidR="00873343" w:rsidRDefault="00F50D2D" w:rsidP="00F876AA">
      <w:pPr>
        <w:keepNext/>
        <w:ind w:left="360"/>
        <w:jc w:val="center"/>
      </w:pPr>
      <w:r>
        <w:object w:dxaOrig="18211" w:dyaOrig="28021" w14:anchorId="611BA727">
          <v:shape id="_x0000_i1026" type="#_x0000_t75" style="width:432.45pt;height:665.3pt" o:ole="">
            <v:imagedata r:id="rId21" o:title=""/>
          </v:shape>
          <o:OLEObject Type="Embed" ProgID="Visio.Drawing.15" ShapeID="_x0000_i1026" DrawAspect="Content" ObjectID="_1769851476" r:id="rId22"/>
        </w:object>
      </w:r>
    </w:p>
    <w:p w14:paraId="79656A89" w14:textId="3FDD8F6E" w:rsidR="00F50D2D" w:rsidRDefault="00873343" w:rsidP="00F876AA">
      <w:pPr>
        <w:pStyle w:val="Caption"/>
        <w:jc w:val="center"/>
      </w:pPr>
      <w:bookmarkStart w:id="26" w:name="_Ref158673294"/>
      <w:r>
        <w:t xml:space="preserve">Figure </w:t>
      </w:r>
      <w:r>
        <w:fldChar w:fldCharType="begin"/>
      </w:r>
      <w:r>
        <w:instrText xml:space="preserve"> SEQ Figure \* ARABIC </w:instrText>
      </w:r>
      <w:r>
        <w:fldChar w:fldCharType="separate"/>
      </w:r>
      <w:r w:rsidR="001024A2">
        <w:rPr>
          <w:noProof/>
        </w:rPr>
        <w:t>7</w:t>
      </w:r>
      <w:r>
        <w:fldChar w:fldCharType="end"/>
      </w:r>
      <w:bookmarkEnd w:id="26"/>
      <w:r>
        <w:t xml:space="preserve">: </w:t>
      </w:r>
      <w:r w:rsidRPr="00873343">
        <w:t>Type 3</w:t>
      </w:r>
      <w:r w:rsidR="00BE3AC4">
        <w:t xml:space="preserve"> </w:t>
      </w:r>
      <w:r w:rsidRPr="00873343">
        <w:t>NW-first training with a standardized decoder</w:t>
      </w:r>
      <w:r>
        <w:t>.</w:t>
      </w:r>
    </w:p>
    <w:p w14:paraId="6C892D31" w14:textId="77777777" w:rsidR="00873343" w:rsidRDefault="00F50D2D" w:rsidP="00F876AA">
      <w:pPr>
        <w:keepNext/>
        <w:ind w:left="360"/>
        <w:jc w:val="center"/>
      </w:pPr>
      <w:r>
        <w:object w:dxaOrig="17251" w:dyaOrig="29161" w14:anchorId="7CE86DF0">
          <v:shape id="_x0000_i1027" type="#_x0000_t75" style="width:399.2pt;height:673.5pt" o:ole="">
            <v:imagedata r:id="rId23" o:title=""/>
          </v:shape>
          <o:OLEObject Type="Embed" ProgID="Visio.Drawing.15" ShapeID="_x0000_i1027" DrawAspect="Content" ObjectID="_1769851477" r:id="rId24"/>
        </w:object>
      </w:r>
    </w:p>
    <w:p w14:paraId="36B102C1" w14:textId="209D9559" w:rsidR="00F50D2D" w:rsidRDefault="00873343" w:rsidP="00F876AA">
      <w:pPr>
        <w:pStyle w:val="Caption"/>
        <w:jc w:val="center"/>
      </w:pPr>
      <w:bookmarkStart w:id="27" w:name="_Ref158673305"/>
      <w:r>
        <w:t xml:space="preserve">Figure </w:t>
      </w:r>
      <w:r>
        <w:fldChar w:fldCharType="begin"/>
      </w:r>
      <w:r>
        <w:instrText xml:space="preserve"> SEQ Figure \* ARABIC </w:instrText>
      </w:r>
      <w:r>
        <w:fldChar w:fldCharType="separate"/>
      </w:r>
      <w:r w:rsidR="001024A2">
        <w:rPr>
          <w:noProof/>
        </w:rPr>
        <w:t>8</w:t>
      </w:r>
      <w:r>
        <w:fldChar w:fldCharType="end"/>
      </w:r>
      <w:bookmarkEnd w:id="27"/>
      <w:r>
        <w:t xml:space="preserve">: </w:t>
      </w:r>
      <w:r w:rsidRPr="00873343">
        <w:t>Type 3</w:t>
      </w:r>
      <w:r w:rsidR="00BE3AC4">
        <w:t xml:space="preserve"> </w:t>
      </w:r>
      <w:r w:rsidRPr="00873343">
        <w:t>UE-first training with a standardized decoder</w:t>
      </w:r>
      <w:r>
        <w:t>.</w:t>
      </w:r>
    </w:p>
    <w:p w14:paraId="5A2C6389" w14:textId="3799CDA8" w:rsidR="00E714BB" w:rsidRDefault="00E714BB" w:rsidP="00E714BB">
      <w:pPr>
        <w:pStyle w:val="Heading2"/>
        <w:rPr>
          <w:lang w:val="en-US"/>
        </w:rPr>
      </w:pPr>
      <w:r>
        <w:rPr>
          <w:lang w:val="en-US"/>
        </w:rPr>
        <w:t>C</w:t>
      </w:r>
      <w:r w:rsidR="004865DA">
        <w:rPr>
          <w:lang w:val="en-US"/>
        </w:rPr>
        <w:t>Q</w:t>
      </w:r>
      <w:r>
        <w:rPr>
          <w:lang w:val="en-US"/>
        </w:rPr>
        <w:t>I/RI calculation</w:t>
      </w:r>
    </w:p>
    <w:p w14:paraId="6BC97C5B" w14:textId="6E496C9C" w:rsidR="00DF3815" w:rsidRDefault="00EA00B6" w:rsidP="000B667E">
      <w:pPr>
        <w:jc w:val="both"/>
        <w:rPr>
          <w:lang w:val="en-US"/>
        </w:rPr>
      </w:pPr>
      <w:bookmarkStart w:id="28" w:name="_Hlk158909924"/>
      <w:r>
        <w:rPr>
          <w:color w:val="0D0D0D"/>
          <w:shd w:val="clear" w:color="auto" w:fill="FFFFFF"/>
          <w:lang w:val="en-US"/>
        </w:rPr>
        <w:t>I</w:t>
      </w:r>
      <w:r w:rsidR="00FE20DB" w:rsidRPr="00CF7C8E">
        <w:rPr>
          <w:color w:val="0D0D0D"/>
          <w:shd w:val="clear" w:color="auto" w:fill="FFFFFF"/>
        </w:rPr>
        <w:t xml:space="preserve">n 3GPP, </w:t>
      </w:r>
      <w:r w:rsidR="00FE20DB">
        <w:rPr>
          <w:color w:val="0D0D0D"/>
          <w:shd w:val="clear" w:color="auto" w:fill="FFFFFF"/>
        </w:rPr>
        <w:t>legacy</w:t>
      </w:r>
      <w:r w:rsidR="00FE20DB" w:rsidRPr="00CF7C8E">
        <w:rPr>
          <w:color w:val="0D0D0D"/>
          <w:shd w:val="clear" w:color="auto" w:fill="FFFFFF"/>
        </w:rPr>
        <w:t xml:space="preserve"> methods for calculating </w:t>
      </w:r>
      <w:r w:rsidR="008839C0">
        <w:rPr>
          <w:color w:val="0D0D0D"/>
          <w:shd w:val="clear" w:color="auto" w:fill="FFFFFF"/>
        </w:rPr>
        <w:t>the channel quality index (</w:t>
      </w:r>
      <w:r w:rsidR="00FE20DB" w:rsidRPr="00CF7C8E">
        <w:rPr>
          <w:color w:val="0D0D0D"/>
          <w:shd w:val="clear" w:color="auto" w:fill="FFFFFF"/>
        </w:rPr>
        <w:t>CQI</w:t>
      </w:r>
      <w:r w:rsidR="008839C0">
        <w:rPr>
          <w:color w:val="0D0D0D"/>
          <w:shd w:val="clear" w:color="auto" w:fill="FFFFFF"/>
        </w:rPr>
        <w:t>)</w:t>
      </w:r>
      <w:r w:rsidR="00FE20DB" w:rsidRPr="00CF7C8E">
        <w:rPr>
          <w:color w:val="0D0D0D"/>
          <w:shd w:val="clear" w:color="auto" w:fill="FFFFFF"/>
        </w:rPr>
        <w:t xml:space="preserve"> involve measuring received signal strength and interference levels to estimate the channel quality. However, with the advent of AI</w:t>
      </w:r>
      <w:r w:rsidR="0093266F">
        <w:rPr>
          <w:color w:val="0D0D0D"/>
          <w:shd w:val="clear" w:color="auto" w:fill="FFFFFF"/>
        </w:rPr>
        <w:t>/</w:t>
      </w:r>
      <w:r w:rsidR="00FE20DB" w:rsidRPr="00CF7C8E">
        <w:rPr>
          <w:color w:val="0D0D0D"/>
          <w:shd w:val="clear" w:color="auto" w:fill="FFFFFF"/>
        </w:rPr>
        <w:t xml:space="preserve">ML techniques, there is growing interest in exploring alternative approaches for CQI estimation. </w:t>
      </w:r>
      <w:r w:rsidR="00DF3815" w:rsidRPr="00CF7C8E">
        <w:rPr>
          <w:lang w:val="en-US"/>
        </w:rPr>
        <w:t>RAN1 aims to gain insights into the effects of different CQI calculation assumptions on the performance of cellular networks. Additionally, the investigation will provide an opportunity to compare the performance of traditional CQI and rank indicator</w:t>
      </w:r>
      <w:r w:rsidR="001A35BA">
        <w:rPr>
          <w:lang w:val="en-US"/>
        </w:rPr>
        <w:t xml:space="preserve"> (RI)</w:t>
      </w:r>
      <w:r w:rsidR="00DF3815" w:rsidRPr="00CF7C8E">
        <w:rPr>
          <w:lang w:val="en-US"/>
        </w:rPr>
        <w:t xml:space="preserve"> calculation methods with emerging AI</w:t>
      </w:r>
      <w:r w:rsidR="0093266F">
        <w:rPr>
          <w:lang w:val="en-US"/>
        </w:rPr>
        <w:t>/</w:t>
      </w:r>
      <w:r w:rsidR="00DF3815" w:rsidRPr="00CF7C8E">
        <w:rPr>
          <w:lang w:val="en-US"/>
        </w:rPr>
        <w:t>ML-based techniques. The findings from these investigations can inform the development of improved CQI calculation methods and enhance the overall efficiency and reliability of wireless communication systems.</w:t>
      </w:r>
    </w:p>
    <w:p w14:paraId="6B97034E" w14:textId="223E8104" w:rsidR="000F0234" w:rsidRDefault="00B53B66" w:rsidP="00C06598">
      <w:pPr>
        <w:jc w:val="both"/>
        <w:rPr>
          <w:lang w:val="en-US"/>
        </w:rPr>
      </w:pPr>
      <w:r>
        <w:rPr>
          <w:lang w:val="en-US"/>
        </w:rPr>
        <w:t xml:space="preserve">In Rel-18 </w:t>
      </w:r>
      <w:r w:rsidR="00E00104">
        <w:rPr>
          <w:lang w:val="en-US"/>
        </w:rPr>
        <w:fldChar w:fldCharType="begin"/>
      </w:r>
      <w:r w:rsidR="00E00104">
        <w:rPr>
          <w:lang w:val="en-US"/>
        </w:rPr>
        <w:instrText xml:space="preserve"> REF _Ref157633806 \r \h </w:instrText>
      </w:r>
      <w:r w:rsidR="00C06598">
        <w:rPr>
          <w:lang w:val="en-US"/>
        </w:rPr>
        <w:instrText xml:space="preserve"> \* MERGEFORMAT </w:instrText>
      </w:r>
      <w:r w:rsidR="00E00104">
        <w:rPr>
          <w:lang w:val="en-US"/>
        </w:rPr>
      </w:r>
      <w:r w:rsidR="00E00104">
        <w:rPr>
          <w:lang w:val="en-US"/>
        </w:rPr>
        <w:fldChar w:fldCharType="separate"/>
      </w:r>
      <w:r w:rsidR="001024A2">
        <w:rPr>
          <w:lang w:val="en-US"/>
        </w:rPr>
        <w:t>[2]</w:t>
      </w:r>
      <w:r w:rsidR="00E00104">
        <w:rPr>
          <w:lang w:val="en-US"/>
        </w:rPr>
        <w:fldChar w:fldCharType="end"/>
      </w:r>
      <w:r w:rsidR="00E00104">
        <w:rPr>
          <w:lang w:val="en-US"/>
        </w:rPr>
        <w:t>, the following options are</w:t>
      </w:r>
      <w:r w:rsidR="000F0234">
        <w:rPr>
          <w:lang w:val="en-US"/>
        </w:rPr>
        <w:t xml:space="preserve"> agreed for CQI calculations:</w:t>
      </w:r>
    </w:p>
    <w:p w14:paraId="1643C876" w14:textId="387DF341" w:rsidR="000F0234" w:rsidRPr="006317F0" w:rsidRDefault="000F0234" w:rsidP="00F876AA">
      <w:pPr>
        <w:ind w:left="284"/>
        <w:jc w:val="both"/>
        <w:rPr>
          <w:lang w:val="en-US"/>
        </w:rPr>
      </w:pPr>
      <w:r w:rsidRPr="006317F0">
        <w:rPr>
          <w:lang w:val="en-US"/>
        </w:rPr>
        <w:t>Option 1: CQI is NOT calculated based on the output of CSI reconstruction part from the realistic channel estimation, including</w:t>
      </w:r>
      <w:r w:rsidR="00EA00B6">
        <w:rPr>
          <w:lang w:val="en-US"/>
        </w:rPr>
        <w:t>:</w:t>
      </w:r>
    </w:p>
    <w:p w14:paraId="416E05C6" w14:textId="16272B3C" w:rsidR="000F0234" w:rsidRPr="006317F0" w:rsidRDefault="000F0234" w:rsidP="00F876AA">
      <w:pPr>
        <w:ind w:left="568"/>
        <w:jc w:val="both"/>
        <w:rPr>
          <w:lang w:val="en-US"/>
        </w:rPr>
      </w:pPr>
      <w:r w:rsidRPr="006317F0">
        <w:rPr>
          <w:lang w:val="en-US"/>
        </w:rPr>
        <w:t xml:space="preserve">Option 1a: CQI is calculated based on target CSI with realistic channel </w:t>
      </w:r>
      <w:proofErr w:type="gramStart"/>
      <w:r w:rsidRPr="006317F0">
        <w:rPr>
          <w:lang w:val="en-US"/>
        </w:rPr>
        <w:t>measurement</w:t>
      </w:r>
      <w:proofErr w:type="gramEnd"/>
      <w:r w:rsidRPr="006317F0">
        <w:rPr>
          <w:lang w:val="en-US"/>
        </w:rPr>
        <w:t xml:space="preserve"> </w:t>
      </w:r>
    </w:p>
    <w:p w14:paraId="34E04B88" w14:textId="3BB2AE3C" w:rsidR="000F0234" w:rsidRPr="006317F0" w:rsidRDefault="000F0234" w:rsidP="00F876AA">
      <w:pPr>
        <w:ind w:left="568"/>
        <w:jc w:val="both"/>
        <w:rPr>
          <w:lang w:val="en-US"/>
        </w:rPr>
      </w:pPr>
      <w:r w:rsidRPr="006317F0">
        <w:rPr>
          <w:lang w:val="en-US"/>
        </w:rPr>
        <w:t xml:space="preserve">Option 1b: CQI is calculated based on target CSI with realistic channel measurement and potential </w:t>
      </w:r>
      <w:proofErr w:type="gramStart"/>
      <w:r w:rsidRPr="006317F0">
        <w:rPr>
          <w:lang w:val="en-US"/>
        </w:rPr>
        <w:t>adjustment</w:t>
      </w:r>
      <w:proofErr w:type="gramEnd"/>
      <w:r w:rsidRPr="006317F0">
        <w:rPr>
          <w:lang w:val="en-US"/>
        </w:rPr>
        <w:t xml:space="preserve"> </w:t>
      </w:r>
    </w:p>
    <w:p w14:paraId="1BBE68A4" w14:textId="5E6D4E94" w:rsidR="000F0234" w:rsidRPr="006317F0" w:rsidRDefault="000F0234" w:rsidP="00F876AA">
      <w:pPr>
        <w:ind w:left="568"/>
        <w:jc w:val="both"/>
        <w:rPr>
          <w:lang w:val="en-US"/>
        </w:rPr>
      </w:pPr>
      <w:r w:rsidRPr="006317F0">
        <w:rPr>
          <w:lang w:val="en-US"/>
        </w:rPr>
        <w:t xml:space="preserve">Option 1c: CQI is calculated based on legacy </w:t>
      </w:r>
      <w:proofErr w:type="gramStart"/>
      <w:r w:rsidRPr="006317F0">
        <w:rPr>
          <w:lang w:val="en-US"/>
        </w:rPr>
        <w:t>codebook</w:t>
      </w:r>
      <w:proofErr w:type="gramEnd"/>
    </w:p>
    <w:p w14:paraId="72C112F3" w14:textId="7692B4C9" w:rsidR="000F0234" w:rsidRPr="006317F0" w:rsidRDefault="000F0234" w:rsidP="00F876AA">
      <w:pPr>
        <w:ind w:left="284"/>
        <w:jc w:val="both"/>
        <w:rPr>
          <w:lang w:val="en-US"/>
        </w:rPr>
      </w:pPr>
      <w:r w:rsidRPr="006317F0">
        <w:rPr>
          <w:lang w:val="en-US"/>
        </w:rPr>
        <w:t>Option 2: CQI is calculated based on the output of CSI reconstruction part from the realistic channel estimation, including</w:t>
      </w:r>
      <w:r w:rsidR="00EA00B6">
        <w:rPr>
          <w:lang w:val="en-US"/>
        </w:rPr>
        <w:t>:</w:t>
      </w:r>
    </w:p>
    <w:p w14:paraId="7400D708" w14:textId="460F7AD0" w:rsidR="000F0234" w:rsidRPr="006317F0" w:rsidRDefault="000F0234" w:rsidP="00F876AA">
      <w:pPr>
        <w:ind w:left="568"/>
        <w:jc w:val="both"/>
        <w:rPr>
          <w:lang w:val="en-US"/>
        </w:rPr>
      </w:pPr>
      <w:r w:rsidRPr="006317F0">
        <w:rPr>
          <w:lang w:val="en-US"/>
        </w:rPr>
        <w:t>Option 2a: CQI is calculated based on CSI reconstruction output, if CSI reconstruction model is available at the UE and UE can perform reconstruction model inference with potential adjustment</w:t>
      </w:r>
      <w:r w:rsidR="00EA00B6">
        <w:rPr>
          <w:lang w:val="en-US"/>
        </w:rPr>
        <w:t>s:</w:t>
      </w:r>
    </w:p>
    <w:p w14:paraId="5F463754" w14:textId="77777777" w:rsidR="000F0234" w:rsidRPr="006317F0" w:rsidRDefault="000F0234" w:rsidP="00F876AA">
      <w:pPr>
        <w:pStyle w:val="B2"/>
        <w:ind w:left="1419"/>
        <w:jc w:val="both"/>
      </w:pPr>
      <w:r w:rsidRPr="006317F0">
        <w:t>o</w:t>
      </w:r>
      <w:r w:rsidRPr="006317F0">
        <w:tab/>
        <w:t>Option 2a-1: The CSI reconstruction part for CQI calculation at the UE same as the actual CSI reconstruction part at the NW.</w:t>
      </w:r>
    </w:p>
    <w:p w14:paraId="23C5813C" w14:textId="77777777" w:rsidR="000F0234" w:rsidRPr="006317F0" w:rsidRDefault="000F0234" w:rsidP="00F876AA">
      <w:pPr>
        <w:pStyle w:val="B2"/>
        <w:ind w:left="1419"/>
        <w:jc w:val="both"/>
      </w:pPr>
      <w:r w:rsidRPr="006317F0">
        <w:t>o</w:t>
      </w:r>
      <w:r w:rsidRPr="006317F0">
        <w:tab/>
        <w:t>Option 2a-2: The CSI reconstruction part for CQI calculation at the UE is a proxy model, which is different from the actual CSI reconstruction part at the NW.</w:t>
      </w:r>
    </w:p>
    <w:p w14:paraId="56363943" w14:textId="3DBF53E3" w:rsidR="00FE20DB" w:rsidRDefault="000F0234" w:rsidP="00F876AA">
      <w:pPr>
        <w:ind w:left="568"/>
        <w:jc w:val="both"/>
        <w:rPr>
          <w:lang w:val="en-US"/>
        </w:rPr>
      </w:pPr>
      <w:r w:rsidRPr="006317F0">
        <w:rPr>
          <w:lang w:val="en-US"/>
        </w:rPr>
        <w:t xml:space="preserve">Option 2b: CQI is calculated using two stage approach, UE derive CQI using </w:t>
      </w:r>
      <w:proofErr w:type="spellStart"/>
      <w:r w:rsidRPr="006317F0">
        <w:rPr>
          <w:lang w:val="en-US"/>
        </w:rPr>
        <w:t>precoded</w:t>
      </w:r>
      <w:proofErr w:type="spellEnd"/>
      <w:r w:rsidRPr="006317F0">
        <w:rPr>
          <w:lang w:val="en-US"/>
        </w:rPr>
        <w:t xml:space="preserve"> CSI-RS transmitted with a reconstructed precoder.</w:t>
      </w:r>
      <w:bookmarkEnd w:id="28"/>
    </w:p>
    <w:p w14:paraId="598511CD" w14:textId="5C03CB88" w:rsidR="00E90CCB" w:rsidRPr="00BB0146" w:rsidRDefault="00A81D07" w:rsidP="004C4E82">
      <w:pPr>
        <w:jc w:val="both"/>
        <w:rPr>
          <w:lang w:val="en-US"/>
        </w:rPr>
      </w:pPr>
      <w:r>
        <w:rPr>
          <w:lang w:val="en-US"/>
        </w:rPr>
        <w:t>Option 1c</w:t>
      </w:r>
      <w:r w:rsidR="00211BEA">
        <w:rPr>
          <w:lang w:val="en-US"/>
        </w:rPr>
        <w:t xml:space="preserve"> </w:t>
      </w:r>
      <w:r w:rsidR="009E3C5A">
        <w:rPr>
          <w:lang w:val="en-US"/>
        </w:rPr>
        <w:t xml:space="preserve">requires that the UE calculates not only the AI/ML-based compressed CSI feedback, but also a </w:t>
      </w:r>
      <w:r w:rsidR="004358F1">
        <w:rPr>
          <w:lang w:val="en-US"/>
        </w:rPr>
        <w:t xml:space="preserve">legacy </w:t>
      </w:r>
      <w:r w:rsidR="009E3C5A">
        <w:rPr>
          <w:lang w:val="en-US"/>
        </w:rPr>
        <w:t xml:space="preserve">codebook entry </w:t>
      </w:r>
      <w:proofErr w:type="gramStart"/>
      <w:r w:rsidR="00223018">
        <w:rPr>
          <w:lang w:val="en-US"/>
        </w:rPr>
        <w:t>in order to</w:t>
      </w:r>
      <w:proofErr w:type="gramEnd"/>
      <w:r w:rsidR="00223018">
        <w:rPr>
          <w:lang w:val="en-US"/>
        </w:rPr>
        <w:t xml:space="preserve"> </w:t>
      </w:r>
      <w:r w:rsidR="004B25CC">
        <w:rPr>
          <w:lang w:val="en-US"/>
        </w:rPr>
        <w:t>calculate the CQI</w:t>
      </w:r>
      <w:r w:rsidR="00781DE5">
        <w:rPr>
          <w:lang w:val="en-US"/>
        </w:rPr>
        <w:t xml:space="preserve">.  Because the </w:t>
      </w:r>
      <w:r w:rsidR="004358F1">
        <w:rPr>
          <w:lang w:val="en-US"/>
        </w:rPr>
        <w:t xml:space="preserve">legacy codebook entry is otherwise unused, this option is undesirable due to the additional computation.  </w:t>
      </w:r>
      <w:r w:rsidR="00631A95">
        <w:rPr>
          <w:lang w:val="en-US"/>
        </w:rPr>
        <w:t xml:space="preserve">Option 2b </w:t>
      </w:r>
      <w:r w:rsidR="00A9304E">
        <w:rPr>
          <w:lang w:val="en-US"/>
        </w:rPr>
        <w:t xml:space="preserve">adds additional delay to the CSI process since the </w:t>
      </w:r>
      <w:r w:rsidR="00FE26E7">
        <w:rPr>
          <w:lang w:val="en-US"/>
        </w:rPr>
        <w:t>compressed CSI must be fed back to the gNB, then the gNB must transmit</w:t>
      </w:r>
      <w:r w:rsidR="00FB0ABD">
        <w:rPr>
          <w:lang w:val="en-US"/>
        </w:rPr>
        <w:t xml:space="preserve"> UE-specific </w:t>
      </w:r>
      <w:proofErr w:type="spellStart"/>
      <w:r w:rsidR="00FB0ABD">
        <w:rPr>
          <w:lang w:val="en-US"/>
        </w:rPr>
        <w:t>precoded</w:t>
      </w:r>
      <w:proofErr w:type="spellEnd"/>
      <w:r w:rsidR="00FB0ABD">
        <w:rPr>
          <w:lang w:val="en-US"/>
        </w:rPr>
        <w:t xml:space="preserve"> CSI-RS</w:t>
      </w:r>
      <w:r w:rsidR="008E0857">
        <w:rPr>
          <w:lang w:val="en-US"/>
        </w:rPr>
        <w:t xml:space="preserve">, and the UE must then calculate and </w:t>
      </w:r>
      <w:proofErr w:type="spellStart"/>
      <w:r w:rsidR="008E0857">
        <w:rPr>
          <w:lang w:val="en-US"/>
        </w:rPr>
        <w:t>feed back</w:t>
      </w:r>
      <w:proofErr w:type="spellEnd"/>
      <w:r w:rsidR="008E0857">
        <w:rPr>
          <w:lang w:val="en-US"/>
        </w:rPr>
        <w:t xml:space="preserve"> the CQI based on the </w:t>
      </w:r>
      <w:proofErr w:type="spellStart"/>
      <w:r w:rsidR="008E0857">
        <w:rPr>
          <w:lang w:val="en-US"/>
        </w:rPr>
        <w:t>precoded</w:t>
      </w:r>
      <w:proofErr w:type="spellEnd"/>
      <w:r w:rsidR="008E0857">
        <w:rPr>
          <w:lang w:val="en-US"/>
        </w:rPr>
        <w:t xml:space="preserve"> CSI-RS.  </w:t>
      </w:r>
      <w:r w:rsidR="00F252FE">
        <w:rPr>
          <w:lang w:val="en-US"/>
        </w:rPr>
        <w:t xml:space="preserve">In addition to the added delay, additional overhead is required </w:t>
      </w:r>
      <w:r w:rsidR="00767012">
        <w:rPr>
          <w:lang w:val="en-US"/>
        </w:rPr>
        <w:t xml:space="preserve">for the UE-specific CSI-RS transmission.  Therefore, Option 2b is also undesirable.  </w:t>
      </w:r>
      <w:r w:rsidR="00801962">
        <w:rPr>
          <w:lang w:val="en-US"/>
        </w:rPr>
        <w:t xml:space="preserve">Options 1a and 1b </w:t>
      </w:r>
      <w:r w:rsidR="003F5115">
        <w:rPr>
          <w:lang w:val="en-US"/>
        </w:rPr>
        <w:t xml:space="preserve">make use of the </w:t>
      </w:r>
      <w:r w:rsidR="00003317">
        <w:rPr>
          <w:lang w:val="en-US"/>
        </w:rPr>
        <w:t>target CSI which is of course known at the UE</w:t>
      </w:r>
      <w:r w:rsidR="001423C8">
        <w:rPr>
          <w:lang w:val="en-US"/>
        </w:rPr>
        <w:t xml:space="preserve"> and do not introduce </w:t>
      </w:r>
      <w:r w:rsidR="00C13FAA">
        <w:rPr>
          <w:lang w:val="en-US"/>
        </w:rPr>
        <w:t xml:space="preserve">additional delay, overhead, or computation.  The </w:t>
      </w:r>
      <w:r w:rsidR="000849D5">
        <w:rPr>
          <w:lang w:val="en-US"/>
        </w:rPr>
        <w:t>main disadvantage is that the target CSI will not exactly match the reconstructed CSI at the gNB</w:t>
      </w:r>
      <w:r w:rsidR="00446005">
        <w:rPr>
          <w:lang w:val="en-US"/>
        </w:rPr>
        <w:t>.  Options 2a-1</w:t>
      </w:r>
      <w:r w:rsidR="00FE2175">
        <w:rPr>
          <w:lang w:val="en-US"/>
        </w:rPr>
        <w:t xml:space="preserve"> and 2a-2 attempt to </w:t>
      </w:r>
      <w:r w:rsidR="00DE62FF">
        <w:rPr>
          <w:lang w:val="en-US"/>
        </w:rPr>
        <w:t xml:space="preserve">alleviate </w:t>
      </w:r>
      <w:r w:rsidR="0061148B">
        <w:rPr>
          <w:lang w:val="en-US"/>
        </w:rPr>
        <w:t>the mismatch in the CSI</w:t>
      </w:r>
      <w:r w:rsidR="00500F89">
        <w:rPr>
          <w:lang w:val="en-US"/>
        </w:rPr>
        <w:t xml:space="preserve"> inherent in Options 1a and 1b</w:t>
      </w:r>
      <w:r w:rsidR="00B926CA">
        <w:rPr>
          <w:lang w:val="en-US"/>
        </w:rPr>
        <w:t>.</w:t>
      </w:r>
      <w:r w:rsidR="004F101F">
        <w:rPr>
          <w:lang w:val="en-US"/>
        </w:rPr>
        <w:t xml:space="preserve">  In both cases, a</w:t>
      </w:r>
      <w:r w:rsidR="003D4DF0">
        <w:rPr>
          <w:lang w:val="en-US"/>
        </w:rPr>
        <w:t>n add</w:t>
      </w:r>
      <w:r w:rsidR="00C81CBF">
        <w:rPr>
          <w:lang w:val="en-US"/>
        </w:rPr>
        <w:t xml:space="preserve">itional decoding operation is required at the UE </w:t>
      </w:r>
      <w:proofErr w:type="gramStart"/>
      <w:r w:rsidR="00C81CBF">
        <w:rPr>
          <w:lang w:val="en-US"/>
        </w:rPr>
        <w:t>in order to</w:t>
      </w:r>
      <w:proofErr w:type="gramEnd"/>
      <w:r w:rsidR="00C81CBF">
        <w:rPr>
          <w:lang w:val="en-US"/>
        </w:rPr>
        <w:t xml:space="preserve"> obtain the reconstructed CSI</w:t>
      </w:r>
      <w:r w:rsidR="000946EA">
        <w:rPr>
          <w:lang w:val="en-US"/>
        </w:rPr>
        <w:t xml:space="preserve">.  However, this </w:t>
      </w:r>
      <w:r w:rsidR="0082676B">
        <w:rPr>
          <w:lang w:val="en-US"/>
        </w:rPr>
        <w:t>is meant to improve the accuracy of the CQ</w:t>
      </w:r>
      <w:r w:rsidR="00E30D1F">
        <w:rPr>
          <w:lang w:val="en-US"/>
        </w:rPr>
        <w:t xml:space="preserve">I and may be acceptable depending on the </w:t>
      </w:r>
      <w:r w:rsidR="00D427B8">
        <w:rPr>
          <w:lang w:val="en-US"/>
        </w:rPr>
        <w:t xml:space="preserve">performance gain.  </w:t>
      </w:r>
      <w:r w:rsidR="00AC7853">
        <w:rPr>
          <w:lang w:val="en-US"/>
        </w:rPr>
        <w:t xml:space="preserve">Option 2a-2 </w:t>
      </w:r>
      <w:r w:rsidR="00621875">
        <w:rPr>
          <w:lang w:val="en-US"/>
        </w:rPr>
        <w:t xml:space="preserve">allows the </w:t>
      </w:r>
      <w:r w:rsidR="00C65087">
        <w:rPr>
          <w:lang w:val="en-US"/>
        </w:rPr>
        <w:t xml:space="preserve">decoder </w:t>
      </w:r>
      <w:r w:rsidR="006A69D1">
        <w:rPr>
          <w:lang w:val="en-US"/>
        </w:rPr>
        <w:t>model to remai</w:t>
      </w:r>
      <w:r w:rsidR="001B07F2">
        <w:rPr>
          <w:lang w:val="en-US"/>
        </w:rPr>
        <w:t>n proprietary at both</w:t>
      </w:r>
      <w:r w:rsidR="0062651C">
        <w:rPr>
          <w:lang w:val="en-US"/>
        </w:rPr>
        <w:t xml:space="preserve"> sides (the gNB decoder and the proxy decoder).  </w:t>
      </w:r>
      <w:r w:rsidR="00640AE5">
        <w:rPr>
          <w:lang w:val="en-US"/>
        </w:rPr>
        <w:t xml:space="preserve">RAN1 should focus on evaluation of Options 1a and 2a-1 since these options </w:t>
      </w:r>
      <w:r w:rsidR="0077226B">
        <w:rPr>
          <w:lang w:val="en-US"/>
        </w:rPr>
        <w:t>are the most straightforward to compare across company results</w:t>
      </w:r>
      <w:r w:rsidR="0092012F">
        <w:rPr>
          <w:lang w:val="en-US"/>
        </w:rPr>
        <w:t>.  Results for Options 1b and 2</w:t>
      </w:r>
      <w:r w:rsidR="00377C93">
        <w:rPr>
          <w:lang w:val="en-US"/>
        </w:rPr>
        <w:t xml:space="preserve">a-2 can also be </w:t>
      </w:r>
      <w:r w:rsidR="00BF7270">
        <w:rPr>
          <w:lang w:val="en-US"/>
        </w:rPr>
        <w:t>evaluated to indicate the</w:t>
      </w:r>
      <w:r w:rsidR="001F2743">
        <w:rPr>
          <w:lang w:val="en-US"/>
        </w:rPr>
        <w:t xml:space="preserve"> potential </w:t>
      </w:r>
      <w:r w:rsidR="004222BC">
        <w:rPr>
          <w:lang w:val="en-US"/>
        </w:rPr>
        <w:t xml:space="preserve">of these approaches.  </w:t>
      </w:r>
    </w:p>
    <w:p w14:paraId="796AB0F9" w14:textId="3A767D66" w:rsidR="001A21A4" w:rsidRPr="001A21A4" w:rsidRDefault="00A77A14" w:rsidP="00C06598">
      <w:pPr>
        <w:pStyle w:val="Caption"/>
        <w:jc w:val="both"/>
        <w:rPr>
          <w:lang w:val="en-US"/>
        </w:rPr>
      </w:pPr>
      <w:bookmarkStart w:id="29" w:name="_Ref158966680"/>
      <w:r w:rsidRPr="00571EC0">
        <w:t xml:space="preserve">Proposal </w:t>
      </w:r>
      <w:r w:rsidRPr="00571EC0">
        <w:rPr>
          <w:rStyle w:val="CaptionChar1"/>
          <w:b/>
          <w:bCs/>
        </w:rPr>
        <w:fldChar w:fldCharType="begin"/>
      </w:r>
      <w:r w:rsidRPr="00571EC0">
        <w:rPr>
          <w:rStyle w:val="CaptionChar1"/>
          <w:b/>
          <w:bCs/>
        </w:rPr>
        <w:instrText xml:space="preserve"> SEQ Proposal \* ARABIC </w:instrText>
      </w:r>
      <w:r w:rsidRPr="00571EC0">
        <w:rPr>
          <w:rStyle w:val="CaptionChar1"/>
          <w:b/>
          <w:bCs/>
        </w:rPr>
        <w:fldChar w:fldCharType="separate"/>
      </w:r>
      <w:r w:rsidR="001024A2">
        <w:rPr>
          <w:rStyle w:val="CaptionChar1"/>
          <w:b/>
          <w:bCs/>
          <w:noProof/>
        </w:rPr>
        <w:t>11</w:t>
      </w:r>
      <w:r w:rsidRPr="00571EC0">
        <w:rPr>
          <w:rStyle w:val="CaptionChar1"/>
          <w:b/>
          <w:bCs/>
        </w:rPr>
        <w:fldChar w:fldCharType="end"/>
      </w:r>
      <w:r w:rsidRPr="00571EC0">
        <w:t>:</w:t>
      </w:r>
      <w:r w:rsidRPr="00571EC0">
        <w:rPr>
          <w:lang w:val="en-US"/>
        </w:rPr>
        <w:t xml:space="preserve"> </w:t>
      </w:r>
      <w:r w:rsidR="0013645F">
        <w:rPr>
          <w:lang w:val="en-US"/>
        </w:rPr>
        <w:t xml:space="preserve">RAN1 to </w:t>
      </w:r>
      <w:r w:rsidR="00462D83">
        <w:rPr>
          <w:lang w:val="en-US"/>
        </w:rPr>
        <w:t>focus on the evaluation of Options 1a</w:t>
      </w:r>
      <w:r w:rsidR="0069252C">
        <w:rPr>
          <w:lang w:val="en-US"/>
        </w:rPr>
        <w:t xml:space="preserve"> and 2a-1</w:t>
      </w:r>
      <w:r w:rsidR="00257C4A">
        <w:rPr>
          <w:lang w:val="en-US"/>
        </w:rPr>
        <w:t xml:space="preserve"> </w:t>
      </w:r>
      <w:r w:rsidR="005410C9">
        <w:rPr>
          <w:lang w:val="en-US"/>
        </w:rPr>
        <w:t>for CQI calculation</w:t>
      </w:r>
      <w:r w:rsidR="00C06598">
        <w:rPr>
          <w:lang w:val="en-US"/>
        </w:rPr>
        <w:t>, also considering proposals for Options 1b and 2a-2.</w:t>
      </w:r>
      <w:bookmarkEnd w:id="29"/>
    </w:p>
    <w:p w14:paraId="40643B79" w14:textId="683E47D4" w:rsidR="00664CA0" w:rsidRPr="001A21A4" w:rsidRDefault="004F38BE" w:rsidP="00F876AA">
      <w:pPr>
        <w:jc w:val="both"/>
        <w:rPr>
          <w:lang w:val="en-US"/>
        </w:rPr>
      </w:pPr>
      <w:r w:rsidRPr="004F38BE">
        <w:rPr>
          <w:lang w:val="en-US"/>
        </w:rPr>
        <w:t>Currently, the legacy methods for calculating rank indicators involve assessing the number of spatial layers used for transmission based on received signal characteristics. AI</w:t>
      </w:r>
      <w:r w:rsidR="0093266F">
        <w:rPr>
          <w:lang w:val="en-US"/>
        </w:rPr>
        <w:t>/</w:t>
      </w:r>
      <w:r w:rsidRPr="004F38BE">
        <w:rPr>
          <w:lang w:val="en-US"/>
        </w:rPr>
        <w:t>ML-based methods, on the other hand, could possibly leverage machine learning algorithms to infer the optimal rank indicator based on past channel state information and transmission performance data.</w:t>
      </w:r>
      <w:r w:rsidR="00A21EE0">
        <w:rPr>
          <w:lang w:val="en-US"/>
        </w:rPr>
        <w:t xml:space="preserve"> I</w:t>
      </w:r>
      <w:r w:rsidR="002F7B74">
        <w:rPr>
          <w:lang w:val="en-US"/>
        </w:rPr>
        <w:t>n</w:t>
      </w:r>
      <w:r w:rsidR="00A21EE0">
        <w:rPr>
          <w:lang w:val="en-US"/>
        </w:rPr>
        <w:t xml:space="preserve"> add</w:t>
      </w:r>
      <w:r w:rsidR="00CB7317">
        <w:rPr>
          <w:lang w:val="en-US"/>
        </w:rPr>
        <w:t>ition</w:t>
      </w:r>
      <w:r w:rsidR="00664CA0">
        <w:rPr>
          <w:lang w:val="en-US"/>
        </w:rPr>
        <w:t>, the gNB</w:t>
      </w:r>
      <w:r w:rsidR="00CB7317">
        <w:rPr>
          <w:lang w:val="en-US"/>
        </w:rPr>
        <w:t xml:space="preserve"> at times</w:t>
      </w:r>
      <w:r w:rsidR="00664CA0">
        <w:rPr>
          <w:lang w:val="en-US"/>
        </w:rPr>
        <w:t xml:space="preserve"> finds </w:t>
      </w:r>
      <w:r w:rsidR="00770BD4">
        <w:rPr>
          <w:lang w:val="en-US"/>
        </w:rPr>
        <w:t xml:space="preserve">reasons to override the recommended RI fed back by the UE. </w:t>
      </w:r>
      <w:r w:rsidR="006A0A23">
        <w:rPr>
          <w:lang w:val="en-US"/>
        </w:rPr>
        <w:t>In these cases, the gNB</w:t>
      </w:r>
      <w:r w:rsidR="00BE38E9">
        <w:rPr>
          <w:lang w:val="en-US"/>
        </w:rPr>
        <w:t xml:space="preserve"> may</w:t>
      </w:r>
      <w:r w:rsidR="006A0A23">
        <w:rPr>
          <w:lang w:val="en-US"/>
        </w:rPr>
        <w:t xml:space="preserve"> </w:t>
      </w:r>
      <w:r w:rsidR="00341C64">
        <w:rPr>
          <w:lang w:val="en-US"/>
        </w:rPr>
        <w:t>make its scheduling decisions based on</w:t>
      </w:r>
      <w:r w:rsidR="00C75C85">
        <w:rPr>
          <w:lang w:val="en-US"/>
        </w:rPr>
        <w:t xml:space="preserve"> an</w:t>
      </w:r>
      <w:r w:rsidR="00341C64">
        <w:rPr>
          <w:lang w:val="en-US"/>
        </w:rPr>
        <w:t xml:space="preserve"> </w:t>
      </w:r>
      <w:r w:rsidR="00351A7E">
        <w:rPr>
          <w:lang w:val="en-US"/>
        </w:rPr>
        <w:t>a</w:t>
      </w:r>
      <w:r w:rsidR="00D12257">
        <w:rPr>
          <w:lang w:val="en-US"/>
        </w:rPr>
        <w:t>ssumed</w:t>
      </w:r>
      <w:r w:rsidR="00C75C85">
        <w:rPr>
          <w:lang w:val="en-US"/>
        </w:rPr>
        <w:t>, but</w:t>
      </w:r>
      <w:r w:rsidR="00200686">
        <w:rPr>
          <w:lang w:val="en-US"/>
        </w:rPr>
        <w:t xml:space="preserve"> imperfect CQI for the selected rank since the UE-supplied value only applies to the </w:t>
      </w:r>
      <w:r w:rsidR="0077794F">
        <w:rPr>
          <w:lang w:val="en-US"/>
        </w:rPr>
        <w:t xml:space="preserve">RI which has been fed back. </w:t>
      </w:r>
      <w:r w:rsidR="00F74F0C">
        <w:rPr>
          <w:lang w:val="en-US"/>
        </w:rPr>
        <w:t xml:space="preserve">For these situations, there may be an advantage </w:t>
      </w:r>
      <w:r w:rsidR="00C448E8">
        <w:rPr>
          <w:lang w:val="en-US"/>
        </w:rPr>
        <w:t xml:space="preserve">to </w:t>
      </w:r>
      <w:r w:rsidR="00534BD3">
        <w:rPr>
          <w:lang w:val="en-US"/>
        </w:rPr>
        <w:t>u</w:t>
      </w:r>
      <w:r w:rsidR="004B5A11">
        <w:rPr>
          <w:lang w:val="en-US"/>
        </w:rPr>
        <w:t xml:space="preserve">sing AI/ML-based methods for determining the </w:t>
      </w:r>
      <w:r w:rsidR="00055EEC">
        <w:rPr>
          <w:lang w:val="en-US"/>
        </w:rPr>
        <w:t xml:space="preserve">CQI </w:t>
      </w:r>
      <w:r w:rsidR="00393C3E">
        <w:rPr>
          <w:lang w:val="en-US"/>
        </w:rPr>
        <w:t>for different rank hypotheses</w:t>
      </w:r>
      <w:r w:rsidR="00F5177C">
        <w:rPr>
          <w:lang w:val="en-US"/>
        </w:rPr>
        <w:t xml:space="preserve"> </w:t>
      </w:r>
      <w:proofErr w:type="gramStart"/>
      <w:r w:rsidR="00251D8B">
        <w:rPr>
          <w:lang w:val="en-US"/>
        </w:rPr>
        <w:t>in order to</w:t>
      </w:r>
      <w:proofErr w:type="gramEnd"/>
      <w:r w:rsidR="00251D8B">
        <w:rPr>
          <w:lang w:val="en-US"/>
        </w:rPr>
        <w:t xml:space="preserve"> improve the </w:t>
      </w:r>
      <w:r w:rsidR="0017519E">
        <w:rPr>
          <w:lang w:val="en-US"/>
        </w:rPr>
        <w:t>scheduling decisions.</w:t>
      </w:r>
    </w:p>
    <w:p w14:paraId="0ABE8D2B" w14:textId="6AFB1749" w:rsidR="004B1ED3" w:rsidRPr="004B1ED3" w:rsidRDefault="001A21A4" w:rsidP="00F876AA">
      <w:pPr>
        <w:pStyle w:val="Caption"/>
        <w:jc w:val="both"/>
        <w:rPr>
          <w:lang w:val="en-US"/>
        </w:rPr>
      </w:pPr>
      <w:bookmarkStart w:id="30" w:name="_Hlk158694292"/>
      <w:bookmarkStart w:id="31" w:name="_Ref158966684"/>
      <w:r w:rsidRPr="00571EC0">
        <w:t xml:space="preserve">Proposal </w:t>
      </w:r>
      <w:r w:rsidRPr="00571EC0">
        <w:rPr>
          <w:rStyle w:val="CaptionChar1"/>
          <w:b/>
          <w:bCs/>
        </w:rPr>
        <w:fldChar w:fldCharType="begin"/>
      </w:r>
      <w:r w:rsidRPr="00571EC0">
        <w:rPr>
          <w:rStyle w:val="CaptionChar1"/>
          <w:b/>
          <w:bCs/>
        </w:rPr>
        <w:instrText xml:space="preserve"> SEQ Proposal \* ARABIC </w:instrText>
      </w:r>
      <w:r w:rsidRPr="00571EC0">
        <w:rPr>
          <w:rStyle w:val="CaptionChar1"/>
          <w:b/>
          <w:bCs/>
        </w:rPr>
        <w:fldChar w:fldCharType="separate"/>
      </w:r>
      <w:r w:rsidR="001024A2">
        <w:rPr>
          <w:rStyle w:val="CaptionChar1"/>
          <w:b/>
          <w:bCs/>
          <w:noProof/>
        </w:rPr>
        <w:t>12</w:t>
      </w:r>
      <w:r w:rsidRPr="00571EC0">
        <w:rPr>
          <w:rStyle w:val="CaptionChar1"/>
          <w:b/>
          <w:bCs/>
        </w:rPr>
        <w:fldChar w:fldCharType="end"/>
      </w:r>
      <w:r w:rsidRPr="00571EC0">
        <w:t>:</w:t>
      </w:r>
      <w:r w:rsidRPr="00571EC0">
        <w:rPr>
          <w:lang w:val="en-US"/>
        </w:rPr>
        <w:t xml:space="preserve"> </w:t>
      </w:r>
      <w:r>
        <w:rPr>
          <w:lang w:val="en-US"/>
        </w:rPr>
        <w:t xml:space="preserve">RAN1 to study </w:t>
      </w:r>
      <w:r w:rsidR="00310B5C">
        <w:rPr>
          <w:lang w:val="en-US"/>
        </w:rPr>
        <w:t xml:space="preserve">the feedback of CQI for different </w:t>
      </w:r>
      <w:bookmarkEnd w:id="30"/>
      <w:r w:rsidR="00310B5C">
        <w:rPr>
          <w:lang w:val="en-US"/>
        </w:rPr>
        <w:t>rank hypotheses.</w:t>
      </w:r>
      <w:bookmarkEnd w:id="31"/>
    </w:p>
    <w:p w14:paraId="6CE26A60" w14:textId="68836D12" w:rsidR="00E714BB" w:rsidRDefault="00E714BB" w:rsidP="00E714BB">
      <w:pPr>
        <w:pStyle w:val="Heading2"/>
        <w:rPr>
          <w:lang w:val="en-US"/>
        </w:rPr>
      </w:pPr>
      <w:r>
        <w:rPr>
          <w:lang w:val="en-US"/>
        </w:rPr>
        <w:t>Rank &gt; 1 solutions</w:t>
      </w:r>
    </w:p>
    <w:bookmarkEnd w:id="2"/>
    <w:p w14:paraId="3F4D278B" w14:textId="23974D9B" w:rsidR="00804605" w:rsidRDefault="00804605" w:rsidP="005A1E33">
      <w:pPr>
        <w:jc w:val="both"/>
        <w:rPr>
          <w:lang w:val="en-US"/>
        </w:rPr>
      </w:pPr>
      <w:r>
        <w:rPr>
          <w:lang w:val="en-US"/>
        </w:rPr>
        <w:t xml:space="preserve">In </w:t>
      </w:r>
      <w:r>
        <w:rPr>
          <w:lang w:val="en-US"/>
        </w:rPr>
        <w:fldChar w:fldCharType="begin"/>
      </w:r>
      <w:r>
        <w:rPr>
          <w:lang w:val="en-US"/>
        </w:rPr>
        <w:instrText xml:space="preserve"> REF _Ref158930911 \r \h </w:instrText>
      </w:r>
      <w:r>
        <w:rPr>
          <w:lang w:val="en-US"/>
        </w:rPr>
      </w:r>
      <w:r>
        <w:rPr>
          <w:lang w:val="en-US"/>
        </w:rPr>
        <w:fldChar w:fldCharType="separate"/>
      </w:r>
      <w:r w:rsidR="001024A2">
        <w:rPr>
          <w:lang w:val="en-US"/>
        </w:rPr>
        <w:t>[5]</w:t>
      </w:r>
      <w:r>
        <w:rPr>
          <w:lang w:val="en-US"/>
        </w:rPr>
        <w:fldChar w:fldCharType="end"/>
      </w:r>
      <w:r>
        <w:rPr>
          <w:lang w:val="en-US"/>
        </w:rPr>
        <w:t xml:space="preserve">, </w:t>
      </w:r>
      <w:r w:rsidR="0038256D">
        <w:rPr>
          <w:lang w:val="en-US"/>
        </w:rPr>
        <w:t xml:space="preserve">the following proposal </w:t>
      </w:r>
      <w:r w:rsidR="00D82E49">
        <w:rPr>
          <w:lang w:val="en-US"/>
        </w:rPr>
        <w:t xml:space="preserve">was made </w:t>
      </w:r>
      <w:r w:rsidR="0093222C">
        <w:rPr>
          <w:lang w:val="en-US"/>
        </w:rPr>
        <w:t>indicating four different options for the model architecture</w:t>
      </w:r>
      <w:r w:rsidR="002A4440">
        <w:rPr>
          <w:lang w:val="en-US"/>
        </w:rPr>
        <w:t xml:space="preserve"> f</w:t>
      </w:r>
      <w:r w:rsidR="009E526A">
        <w:rPr>
          <w:lang w:val="en-US"/>
        </w:rPr>
        <w:t xml:space="preserve">or </w:t>
      </w:r>
      <w:r w:rsidR="00313B12">
        <w:rPr>
          <w:lang w:val="en-US"/>
        </w:rPr>
        <w:t>CSI compression with rank greater than one:</w:t>
      </w:r>
    </w:p>
    <w:p w14:paraId="1758ABCE" w14:textId="77777777" w:rsidR="006F09CE" w:rsidRPr="00F876AA" w:rsidRDefault="006F09CE" w:rsidP="00F876AA">
      <w:pPr>
        <w:ind w:left="284"/>
        <w:jc w:val="both"/>
        <w:rPr>
          <w:bCs/>
          <w:lang w:val="en-US"/>
        </w:rPr>
      </w:pPr>
      <w:r w:rsidRPr="00F876AA">
        <w:rPr>
          <w:bCs/>
          <w:lang w:val="en-US"/>
        </w:rPr>
        <w:t>Proposal 3.3.1: For the evaluation of the AI/ML based CSI compression sub use cases with rank &gt;=1, companies are encouraged to report the specific option adopted for AI/ML model settings to adapt to ranks/layers.</w:t>
      </w:r>
    </w:p>
    <w:p w14:paraId="3FC3CA30" w14:textId="67BF19DD" w:rsidR="006F09CE" w:rsidRPr="00F876AA" w:rsidRDefault="006F09CE" w:rsidP="00F876AA">
      <w:pPr>
        <w:numPr>
          <w:ilvl w:val="0"/>
          <w:numId w:val="20"/>
        </w:numPr>
        <w:spacing w:after="0"/>
        <w:ind w:left="644"/>
        <w:jc w:val="both"/>
        <w:rPr>
          <w:bCs/>
          <w:lang w:val="en-US"/>
        </w:rPr>
      </w:pPr>
      <w:r w:rsidRPr="00F876AA">
        <w:rPr>
          <w:bCs/>
          <w:lang w:val="en-US"/>
        </w:rPr>
        <w:t>Option</w:t>
      </w:r>
      <w:r w:rsidR="00E974D2">
        <w:rPr>
          <w:bCs/>
          <w:lang w:val="en-US"/>
        </w:rPr>
        <w:t xml:space="preserve"> </w:t>
      </w:r>
      <w:r w:rsidRPr="00F876AA">
        <w:rPr>
          <w:bCs/>
          <w:lang w:val="en-US"/>
        </w:rPr>
        <w:t>1 (rank specific): Separated AI/ML models are trained per rank value and applied for corresponding ranks to perform individual inference.</w:t>
      </w:r>
    </w:p>
    <w:p w14:paraId="553070CC" w14:textId="74E38D29" w:rsidR="006F09CE" w:rsidRPr="00F876AA" w:rsidRDefault="006F09CE" w:rsidP="00F876AA">
      <w:pPr>
        <w:numPr>
          <w:ilvl w:val="0"/>
          <w:numId w:val="20"/>
        </w:numPr>
        <w:spacing w:after="0"/>
        <w:ind w:left="644"/>
        <w:jc w:val="both"/>
        <w:rPr>
          <w:bCs/>
          <w:lang w:val="en-US"/>
        </w:rPr>
      </w:pPr>
      <w:r w:rsidRPr="00F876AA">
        <w:rPr>
          <w:bCs/>
          <w:lang w:val="en-US"/>
        </w:rPr>
        <w:t>Option</w:t>
      </w:r>
      <w:r w:rsidR="00E974D2">
        <w:rPr>
          <w:bCs/>
          <w:lang w:val="en-US"/>
        </w:rPr>
        <w:t xml:space="preserve"> </w:t>
      </w:r>
      <w:r w:rsidRPr="00F876AA">
        <w:rPr>
          <w:bCs/>
          <w:lang w:val="en-US"/>
        </w:rPr>
        <w:t xml:space="preserve">2 (rank common): A unified AI/ML model is trained and applied for adaptive ranks to perform inference. </w:t>
      </w:r>
    </w:p>
    <w:p w14:paraId="3E642863" w14:textId="4B0570A0" w:rsidR="006F09CE" w:rsidRPr="00F876AA" w:rsidRDefault="006F09CE" w:rsidP="00F876AA">
      <w:pPr>
        <w:numPr>
          <w:ilvl w:val="0"/>
          <w:numId w:val="20"/>
        </w:numPr>
        <w:spacing w:after="0"/>
        <w:ind w:left="644"/>
        <w:jc w:val="both"/>
        <w:rPr>
          <w:bCs/>
          <w:lang w:val="en-US"/>
        </w:rPr>
      </w:pPr>
      <w:r w:rsidRPr="00F876AA">
        <w:rPr>
          <w:bCs/>
          <w:lang w:val="en-US"/>
        </w:rPr>
        <w:t>Option</w:t>
      </w:r>
      <w:r w:rsidR="00E974D2">
        <w:rPr>
          <w:bCs/>
          <w:lang w:val="en-US"/>
        </w:rPr>
        <w:t xml:space="preserve"> </w:t>
      </w:r>
      <w:r w:rsidRPr="00F876AA">
        <w:rPr>
          <w:bCs/>
          <w:lang w:val="en-US"/>
        </w:rPr>
        <w:t>3 (layer specific): Separated AI/ML models are trained per layer value and applied for corresponding layers to perform individual inference.</w:t>
      </w:r>
    </w:p>
    <w:p w14:paraId="236E357C" w14:textId="1851C9CB" w:rsidR="006F09CE" w:rsidRPr="00F876AA" w:rsidRDefault="006F09CE" w:rsidP="00F876AA">
      <w:pPr>
        <w:numPr>
          <w:ilvl w:val="0"/>
          <w:numId w:val="20"/>
        </w:numPr>
        <w:spacing w:after="0"/>
        <w:ind w:left="644"/>
        <w:jc w:val="both"/>
        <w:rPr>
          <w:bCs/>
          <w:lang w:val="en-US"/>
        </w:rPr>
      </w:pPr>
      <w:r w:rsidRPr="00F876AA">
        <w:rPr>
          <w:bCs/>
          <w:lang w:val="en-US"/>
        </w:rPr>
        <w:t>Option</w:t>
      </w:r>
      <w:r w:rsidR="00E974D2">
        <w:rPr>
          <w:bCs/>
          <w:lang w:val="en-US"/>
        </w:rPr>
        <w:t xml:space="preserve"> </w:t>
      </w:r>
      <w:r w:rsidRPr="00F876AA">
        <w:rPr>
          <w:bCs/>
          <w:lang w:val="en-US"/>
        </w:rPr>
        <w:t>4 (layer common): A unified AI/ML model is trained and applied for each layer to perform individual inference.</w:t>
      </w:r>
    </w:p>
    <w:p w14:paraId="56068F84" w14:textId="77777777" w:rsidR="006F09CE" w:rsidRPr="00F876AA" w:rsidRDefault="006F09CE" w:rsidP="00F876AA">
      <w:pPr>
        <w:numPr>
          <w:ilvl w:val="0"/>
          <w:numId w:val="20"/>
        </w:numPr>
        <w:spacing w:after="0"/>
        <w:ind w:left="644"/>
        <w:jc w:val="both"/>
        <w:rPr>
          <w:bCs/>
          <w:lang w:val="en-US"/>
        </w:rPr>
      </w:pPr>
      <w:r w:rsidRPr="00F876AA">
        <w:rPr>
          <w:bCs/>
          <w:lang w:val="en-US"/>
        </w:rPr>
        <w:t>Other options not precluded.</w:t>
      </w:r>
    </w:p>
    <w:p w14:paraId="4CB0DCEC" w14:textId="226E970A" w:rsidR="006F09CE" w:rsidRDefault="006F09CE" w:rsidP="005A1E33">
      <w:pPr>
        <w:numPr>
          <w:ilvl w:val="0"/>
          <w:numId w:val="20"/>
        </w:numPr>
        <w:spacing w:after="0"/>
        <w:ind w:left="644"/>
        <w:jc w:val="both"/>
        <w:rPr>
          <w:bCs/>
          <w:lang w:val="en-US"/>
        </w:rPr>
      </w:pPr>
      <w:r w:rsidRPr="00F876AA">
        <w:rPr>
          <w:bCs/>
          <w:lang w:val="en-US"/>
        </w:rPr>
        <w:t xml:space="preserve">FFS further down selection for the above </w:t>
      </w:r>
      <w:proofErr w:type="gramStart"/>
      <w:r w:rsidRPr="00F876AA">
        <w:rPr>
          <w:bCs/>
          <w:lang w:val="en-US"/>
        </w:rPr>
        <w:t>options</w:t>
      </w:r>
      <w:proofErr w:type="gramEnd"/>
    </w:p>
    <w:p w14:paraId="62024C77" w14:textId="77777777" w:rsidR="00542777" w:rsidRDefault="00542777" w:rsidP="005A1E33">
      <w:pPr>
        <w:spacing w:after="0"/>
        <w:jc w:val="both"/>
        <w:rPr>
          <w:bCs/>
          <w:lang w:val="en-US"/>
        </w:rPr>
      </w:pPr>
    </w:p>
    <w:p w14:paraId="09142988" w14:textId="1BD10824" w:rsidR="000F2DD6" w:rsidRDefault="00B27F85" w:rsidP="005A1E33">
      <w:pPr>
        <w:jc w:val="both"/>
      </w:pPr>
      <w:r>
        <w:t xml:space="preserve">Our view of Options 1-4 </w:t>
      </w:r>
      <w:proofErr w:type="gramStart"/>
      <w:r>
        <w:t>are</w:t>
      </w:r>
      <w:proofErr w:type="gramEnd"/>
      <w:r>
        <w:t xml:space="preserve"> illustrated in </w:t>
      </w:r>
      <w:r w:rsidR="00F73F9F">
        <w:fldChar w:fldCharType="begin"/>
      </w:r>
      <w:r w:rsidR="00F73F9F">
        <w:instrText xml:space="preserve"> REF _Ref158932068 \h </w:instrText>
      </w:r>
      <w:r w:rsidR="00F73F9F">
        <w:fldChar w:fldCharType="separate"/>
      </w:r>
      <w:r w:rsidR="001024A2">
        <w:t xml:space="preserve">Figure </w:t>
      </w:r>
      <w:r w:rsidR="001024A2">
        <w:rPr>
          <w:noProof/>
        </w:rPr>
        <w:t>9</w:t>
      </w:r>
      <w:r w:rsidR="00F73F9F">
        <w:fldChar w:fldCharType="end"/>
      </w:r>
      <w:r w:rsidR="00F73F9F">
        <w:t xml:space="preserve"> through </w:t>
      </w:r>
      <w:r w:rsidR="00F73F9F">
        <w:fldChar w:fldCharType="begin"/>
      </w:r>
      <w:r w:rsidR="00F73F9F">
        <w:instrText xml:space="preserve"> REF _Ref158932074 \h </w:instrText>
      </w:r>
      <w:r w:rsidR="00F73F9F">
        <w:fldChar w:fldCharType="separate"/>
      </w:r>
      <w:r w:rsidR="001024A2">
        <w:t xml:space="preserve">Figure </w:t>
      </w:r>
      <w:r w:rsidR="001024A2">
        <w:rPr>
          <w:noProof/>
        </w:rPr>
        <w:t>12</w:t>
      </w:r>
      <w:r w:rsidR="00F73F9F">
        <w:fldChar w:fldCharType="end"/>
      </w:r>
      <w:r w:rsidR="005016E5">
        <w:t xml:space="preserve"> from the point of view of the encoder</w:t>
      </w:r>
      <w:r w:rsidR="004F24B3">
        <w:t xml:space="preserve"> </w:t>
      </w:r>
      <w:r w:rsidR="00107F0E">
        <w:t>assuming a maximum rank of 4 (for simplicity)</w:t>
      </w:r>
      <w:r w:rsidR="005016E5">
        <w:t xml:space="preserve">. </w:t>
      </w:r>
      <w:r w:rsidR="003E4B4B">
        <w:t xml:space="preserve">At first glance, the </w:t>
      </w:r>
      <w:r w:rsidR="00630140">
        <w:t>choice of architecture might b</w:t>
      </w:r>
      <w:r w:rsidR="003C46BB">
        <w:t xml:space="preserve">e left to implementation. </w:t>
      </w:r>
      <w:r w:rsidR="004A1CD1">
        <w:t>However, we must ensure that the training procedures and assumptions</w:t>
      </w:r>
      <w:r w:rsidR="00D33776">
        <w:t xml:space="preserve"> allow </w:t>
      </w:r>
      <w:r w:rsidR="00207988">
        <w:t xml:space="preserve">compatible encoders and decoders to be designed. In addition, the choice of architecture may </w:t>
      </w:r>
      <w:proofErr w:type="gramStart"/>
      <w:r w:rsidR="00207988">
        <w:t>have an effect on</w:t>
      </w:r>
      <w:proofErr w:type="gramEnd"/>
      <w:r w:rsidR="00207988">
        <w:t xml:space="preserve"> </w:t>
      </w:r>
      <w:r w:rsidR="00F34849">
        <w:t xml:space="preserve">the method for specifying the </w:t>
      </w:r>
      <w:r w:rsidR="007E44D6">
        <w:t xml:space="preserve">CSI feedback bits. </w:t>
      </w:r>
      <w:r w:rsidR="00C05F92">
        <w:t xml:space="preserve">If </w:t>
      </w:r>
      <w:r w:rsidR="004F24B3">
        <w:t xml:space="preserve">the </w:t>
      </w:r>
      <w:r w:rsidR="005F2908">
        <w:t xml:space="preserve">number of bits fed back are a simple multiple of the bits </w:t>
      </w:r>
      <w:r w:rsidR="00BE2C56">
        <w:t xml:space="preserve">for </w:t>
      </w:r>
      <w:r w:rsidR="00565764">
        <w:t>the first layer</w:t>
      </w:r>
      <w:r w:rsidR="000A1A8F">
        <w:t>, then a</w:t>
      </w:r>
      <w:r w:rsidR="00347769">
        <w:t xml:space="preserve">ny of the four architectures can be used. If the number of bits </w:t>
      </w:r>
      <w:r w:rsidR="00122EAF">
        <w:t xml:space="preserve">fed back </w:t>
      </w:r>
      <w:r w:rsidR="00A71BD0">
        <w:t xml:space="preserve">per layer for larger rank indicators is </w:t>
      </w:r>
      <w:r w:rsidR="006F0C27">
        <w:t xml:space="preserve">less than the </w:t>
      </w:r>
      <w:r w:rsidR="00984507">
        <w:t xml:space="preserve">number of bits </w:t>
      </w:r>
      <w:r w:rsidR="00193685">
        <w:t xml:space="preserve">for a rank indicator of 1, then </w:t>
      </w:r>
      <w:r w:rsidR="007425DE">
        <w:t xml:space="preserve">the </w:t>
      </w:r>
      <w:r w:rsidR="007E4A0D">
        <w:t xml:space="preserve">compatible architectures are limited. For example, </w:t>
      </w:r>
      <w:r w:rsidR="00281C84">
        <w:t xml:space="preserve">the layer common architecture (Option 4 in </w:t>
      </w:r>
      <w:r w:rsidR="00E320DE">
        <w:fldChar w:fldCharType="begin"/>
      </w:r>
      <w:r w:rsidR="00E320DE">
        <w:instrText xml:space="preserve"> REF _Ref158932074 \h </w:instrText>
      </w:r>
      <w:r w:rsidR="00E320DE">
        <w:fldChar w:fldCharType="separate"/>
      </w:r>
      <w:r w:rsidR="001024A2">
        <w:t xml:space="preserve">Figure </w:t>
      </w:r>
      <w:r w:rsidR="001024A2">
        <w:rPr>
          <w:noProof/>
        </w:rPr>
        <w:t>12</w:t>
      </w:r>
      <w:r w:rsidR="00E320DE">
        <w:fldChar w:fldCharType="end"/>
      </w:r>
      <w:r w:rsidR="00E320DE">
        <w:t>) uses a unified model for each layer</w:t>
      </w:r>
      <w:r w:rsidR="004F00C6">
        <w:t>.</w:t>
      </w:r>
      <w:r w:rsidR="008F4999">
        <w:t xml:space="preserve"> This architecture does not support d</w:t>
      </w:r>
      <w:r w:rsidR="00832745">
        <w:t xml:space="preserve">ifferent </w:t>
      </w:r>
      <w:r w:rsidR="0004414D">
        <w:t>numbers of fed back bits per laye</w:t>
      </w:r>
      <w:r w:rsidR="00617BF3">
        <w:t>r, while the architectures in Options 1-3 do</w:t>
      </w:r>
      <w:r w:rsidR="00682D04">
        <w:t>.</w:t>
      </w:r>
      <w:r w:rsidR="00BC3478">
        <w:t xml:space="preserve"> Whether this type of opt</w:t>
      </w:r>
      <w:r w:rsidR="00A17FA9">
        <w:t xml:space="preserve">imization is desirable </w:t>
      </w:r>
      <w:r w:rsidR="00CD2C0D">
        <w:t>has not yet been studied in RAN1.</w:t>
      </w:r>
      <w:r w:rsidR="00275C7E">
        <w:t xml:space="preserve"> </w:t>
      </w:r>
    </w:p>
    <w:p w14:paraId="13D25676" w14:textId="4D2B5F09" w:rsidR="00F941A3" w:rsidRPr="00F941A3" w:rsidRDefault="00F941A3" w:rsidP="00F876AA">
      <w:pPr>
        <w:spacing w:before="120" w:after="120"/>
        <w:rPr>
          <w:b/>
          <w:lang w:val="en-US"/>
        </w:rPr>
      </w:pPr>
      <w:bookmarkStart w:id="32" w:name="_Ref158966688"/>
      <w:r w:rsidRPr="00F941A3">
        <w:rPr>
          <w:b/>
        </w:rPr>
        <w:t xml:space="preserve">Proposal </w:t>
      </w:r>
      <w:r w:rsidRPr="00F941A3">
        <w:rPr>
          <w:b/>
          <w:bCs/>
        </w:rPr>
        <w:fldChar w:fldCharType="begin"/>
      </w:r>
      <w:r w:rsidRPr="00F941A3">
        <w:rPr>
          <w:b/>
          <w:bCs/>
        </w:rPr>
        <w:instrText xml:space="preserve"> SEQ Proposal \* ARABIC </w:instrText>
      </w:r>
      <w:r w:rsidRPr="00F941A3">
        <w:rPr>
          <w:b/>
          <w:bCs/>
        </w:rPr>
        <w:fldChar w:fldCharType="separate"/>
      </w:r>
      <w:r w:rsidR="001024A2">
        <w:rPr>
          <w:b/>
          <w:bCs/>
          <w:noProof/>
        </w:rPr>
        <w:t>13</w:t>
      </w:r>
      <w:r w:rsidRPr="00F941A3">
        <w:rPr>
          <w:b/>
          <w:bCs/>
        </w:rPr>
        <w:fldChar w:fldCharType="end"/>
      </w:r>
      <w:r w:rsidRPr="00F941A3">
        <w:rPr>
          <w:b/>
        </w:rPr>
        <w:t>:</w:t>
      </w:r>
      <w:r w:rsidRPr="00F941A3">
        <w:rPr>
          <w:b/>
          <w:lang w:val="en-US"/>
        </w:rPr>
        <w:t xml:space="preserve"> RAN1 to study the specification effect of layer common, layer specific, rank common, and rank specific architectures to determine how specifications affect which architectures are supported</w:t>
      </w:r>
      <w:r w:rsidR="001D6DE9">
        <w:rPr>
          <w:b/>
          <w:lang w:val="en-US"/>
        </w:rPr>
        <w:t>.</w:t>
      </w:r>
      <w:bookmarkEnd w:id="32"/>
    </w:p>
    <w:p w14:paraId="78D24667" w14:textId="77777777" w:rsidR="00F941A3" w:rsidRDefault="00F941A3" w:rsidP="00F876AA">
      <w:pPr>
        <w:jc w:val="both"/>
      </w:pPr>
    </w:p>
    <w:p w14:paraId="60007EF9" w14:textId="5690B8F3" w:rsidR="008C0FD0" w:rsidRDefault="00542777" w:rsidP="00F876AA">
      <w:pPr>
        <w:keepNext/>
        <w:spacing w:after="0"/>
        <w:jc w:val="center"/>
      </w:pPr>
      <w:r>
        <w:rPr>
          <w:bCs/>
          <w:noProof/>
          <w:lang w:val="en-US"/>
        </w:rPr>
        <w:drawing>
          <wp:inline distT="0" distB="0" distL="0" distR="0" wp14:anchorId="1B995FFA" wp14:editId="2CD8B898">
            <wp:extent cx="4288536" cy="2935224"/>
            <wp:effectExtent l="0" t="0" r="0" b="0"/>
            <wp:docPr id="1546100041" name="Picture 1546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8536" cy="2935224"/>
                    </a:xfrm>
                    <a:prstGeom prst="rect">
                      <a:avLst/>
                    </a:prstGeom>
                    <a:noFill/>
                  </pic:spPr>
                </pic:pic>
              </a:graphicData>
            </a:graphic>
          </wp:inline>
        </w:drawing>
      </w:r>
    </w:p>
    <w:p w14:paraId="12A5D3A0" w14:textId="4FC7BEAF" w:rsidR="00542777" w:rsidRDefault="008C0FD0" w:rsidP="00F876AA">
      <w:pPr>
        <w:pStyle w:val="Caption"/>
        <w:jc w:val="center"/>
        <w:rPr>
          <w:bCs/>
          <w:lang w:val="en-US"/>
        </w:rPr>
      </w:pPr>
      <w:bookmarkStart w:id="33" w:name="_Ref158932068"/>
      <w:r>
        <w:t xml:space="preserve">Figure </w:t>
      </w:r>
      <w:r>
        <w:fldChar w:fldCharType="begin"/>
      </w:r>
      <w:r>
        <w:instrText xml:space="preserve"> SEQ Figure \* ARABIC </w:instrText>
      </w:r>
      <w:r>
        <w:fldChar w:fldCharType="separate"/>
      </w:r>
      <w:r w:rsidR="001024A2">
        <w:rPr>
          <w:noProof/>
        </w:rPr>
        <w:t>9</w:t>
      </w:r>
      <w:r>
        <w:fldChar w:fldCharType="end"/>
      </w:r>
      <w:bookmarkEnd w:id="33"/>
      <w:r>
        <w:t>: Option 1</w:t>
      </w:r>
      <w:r w:rsidR="008E7E98">
        <w:t xml:space="preserve"> -- Rank specific architecture</w:t>
      </w:r>
    </w:p>
    <w:p w14:paraId="5283164F" w14:textId="77777777" w:rsidR="000F2DD6" w:rsidRDefault="0089586A" w:rsidP="00F876AA">
      <w:pPr>
        <w:keepNext/>
        <w:spacing w:after="0"/>
        <w:jc w:val="center"/>
      </w:pPr>
      <w:r>
        <w:rPr>
          <w:bCs/>
          <w:noProof/>
          <w:lang w:val="en-US"/>
        </w:rPr>
        <w:drawing>
          <wp:inline distT="0" distB="0" distL="0" distR="0" wp14:anchorId="1DF95EF6" wp14:editId="68AEF349">
            <wp:extent cx="4069080" cy="868680"/>
            <wp:effectExtent l="0" t="0" r="0" b="0"/>
            <wp:docPr id="1718491534" name="Picture 171849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69080" cy="868680"/>
                    </a:xfrm>
                    <a:prstGeom prst="rect">
                      <a:avLst/>
                    </a:prstGeom>
                    <a:noFill/>
                  </pic:spPr>
                </pic:pic>
              </a:graphicData>
            </a:graphic>
          </wp:inline>
        </w:drawing>
      </w:r>
    </w:p>
    <w:p w14:paraId="5E06432F" w14:textId="30E8289A" w:rsidR="0089586A" w:rsidRDefault="000F2DD6" w:rsidP="00F876AA">
      <w:pPr>
        <w:pStyle w:val="Caption"/>
        <w:jc w:val="center"/>
        <w:rPr>
          <w:bCs/>
          <w:lang w:val="en-US"/>
        </w:rPr>
      </w:pPr>
      <w:r>
        <w:t xml:space="preserve">Figure </w:t>
      </w:r>
      <w:r>
        <w:fldChar w:fldCharType="begin"/>
      </w:r>
      <w:r>
        <w:instrText xml:space="preserve"> SEQ Figure \* ARABIC </w:instrText>
      </w:r>
      <w:r>
        <w:fldChar w:fldCharType="separate"/>
      </w:r>
      <w:r w:rsidR="001024A2">
        <w:rPr>
          <w:noProof/>
        </w:rPr>
        <w:t>10</w:t>
      </w:r>
      <w:r>
        <w:fldChar w:fldCharType="end"/>
      </w:r>
      <w:r>
        <w:t xml:space="preserve">: Option 2 – Rank common </w:t>
      </w:r>
      <w:proofErr w:type="gramStart"/>
      <w:r>
        <w:t>architecture</w:t>
      </w:r>
      <w:proofErr w:type="gramEnd"/>
    </w:p>
    <w:p w14:paraId="3D479749" w14:textId="77777777" w:rsidR="008E1CE8" w:rsidRDefault="008E1CE8" w:rsidP="005A1E33">
      <w:pPr>
        <w:spacing w:after="0"/>
        <w:jc w:val="both"/>
        <w:rPr>
          <w:bCs/>
          <w:lang w:val="en-US"/>
        </w:rPr>
      </w:pPr>
    </w:p>
    <w:p w14:paraId="799A980B" w14:textId="77777777" w:rsidR="000F2DD6" w:rsidRDefault="00BD282E" w:rsidP="00F876AA">
      <w:pPr>
        <w:keepNext/>
        <w:spacing w:after="0"/>
        <w:jc w:val="center"/>
      </w:pPr>
      <w:r>
        <w:rPr>
          <w:bCs/>
          <w:noProof/>
          <w:lang w:val="en-US"/>
        </w:rPr>
        <w:drawing>
          <wp:inline distT="0" distB="0" distL="0" distR="0" wp14:anchorId="4E8F3BDF" wp14:editId="03FF83B5">
            <wp:extent cx="4572000" cy="2990088"/>
            <wp:effectExtent l="0" t="0" r="0" b="0"/>
            <wp:docPr id="1352202698" name="Picture 135220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0" cy="2990088"/>
                    </a:xfrm>
                    <a:prstGeom prst="rect">
                      <a:avLst/>
                    </a:prstGeom>
                    <a:noFill/>
                  </pic:spPr>
                </pic:pic>
              </a:graphicData>
            </a:graphic>
          </wp:inline>
        </w:drawing>
      </w:r>
    </w:p>
    <w:p w14:paraId="443A19BE" w14:textId="742ACE17" w:rsidR="00BD282E" w:rsidRDefault="000F2DD6" w:rsidP="00484367">
      <w:pPr>
        <w:pStyle w:val="Caption"/>
        <w:jc w:val="center"/>
        <w:rPr>
          <w:bCs/>
          <w:lang w:val="en-US"/>
        </w:rPr>
      </w:pPr>
      <w:r>
        <w:t xml:space="preserve">Figure </w:t>
      </w:r>
      <w:r>
        <w:fldChar w:fldCharType="begin"/>
      </w:r>
      <w:r>
        <w:instrText xml:space="preserve"> SEQ Figure \* ARABIC </w:instrText>
      </w:r>
      <w:r>
        <w:fldChar w:fldCharType="separate"/>
      </w:r>
      <w:r w:rsidR="001024A2">
        <w:rPr>
          <w:noProof/>
        </w:rPr>
        <w:t>11</w:t>
      </w:r>
      <w:r>
        <w:fldChar w:fldCharType="end"/>
      </w:r>
      <w:r>
        <w:t>: Option 3 – Layer specific architecture</w:t>
      </w:r>
    </w:p>
    <w:p w14:paraId="7446C362" w14:textId="77777777" w:rsidR="00BD282E" w:rsidRDefault="00BD282E" w:rsidP="005A1E33">
      <w:pPr>
        <w:spacing w:after="0"/>
        <w:jc w:val="both"/>
        <w:rPr>
          <w:bCs/>
          <w:lang w:val="en-US"/>
        </w:rPr>
      </w:pPr>
    </w:p>
    <w:p w14:paraId="05A5AC8C" w14:textId="77777777" w:rsidR="000F2DD6" w:rsidRDefault="008E1CE8" w:rsidP="00F876AA">
      <w:pPr>
        <w:keepNext/>
        <w:spacing w:after="0"/>
        <w:jc w:val="center"/>
      </w:pPr>
      <w:r>
        <w:rPr>
          <w:bCs/>
          <w:noProof/>
          <w:lang w:val="en-US"/>
        </w:rPr>
        <w:drawing>
          <wp:inline distT="0" distB="0" distL="0" distR="0" wp14:anchorId="52EBF026" wp14:editId="7AEDC063">
            <wp:extent cx="4572000" cy="3035808"/>
            <wp:effectExtent l="0" t="0" r="0" b="0"/>
            <wp:docPr id="168281476" name="Picture 16828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0" cy="3035808"/>
                    </a:xfrm>
                    <a:prstGeom prst="rect">
                      <a:avLst/>
                    </a:prstGeom>
                    <a:noFill/>
                  </pic:spPr>
                </pic:pic>
              </a:graphicData>
            </a:graphic>
          </wp:inline>
        </w:drawing>
      </w:r>
    </w:p>
    <w:p w14:paraId="3E341B34" w14:textId="78137D05" w:rsidR="008E1CE8" w:rsidRDefault="000F2DD6" w:rsidP="00484367">
      <w:pPr>
        <w:pStyle w:val="Caption"/>
        <w:jc w:val="center"/>
        <w:rPr>
          <w:bCs/>
          <w:lang w:val="en-US"/>
        </w:rPr>
      </w:pPr>
      <w:bookmarkStart w:id="34" w:name="_Ref158932074"/>
      <w:r>
        <w:t xml:space="preserve">Figure </w:t>
      </w:r>
      <w:r>
        <w:fldChar w:fldCharType="begin"/>
      </w:r>
      <w:r>
        <w:instrText xml:space="preserve"> SEQ Figure \* ARABIC </w:instrText>
      </w:r>
      <w:r>
        <w:fldChar w:fldCharType="separate"/>
      </w:r>
      <w:r w:rsidR="001024A2">
        <w:rPr>
          <w:noProof/>
        </w:rPr>
        <w:t>12</w:t>
      </w:r>
      <w:r>
        <w:fldChar w:fldCharType="end"/>
      </w:r>
      <w:bookmarkEnd w:id="34"/>
      <w:r>
        <w:t>: Option 4 – Layer common architecture</w:t>
      </w:r>
    </w:p>
    <w:p w14:paraId="0109AF80" w14:textId="77777777" w:rsidR="008E1CE8" w:rsidRPr="008C620E" w:rsidRDefault="008E1CE8" w:rsidP="00F876AA">
      <w:pPr>
        <w:spacing w:after="0"/>
        <w:jc w:val="both"/>
        <w:rPr>
          <w:bCs/>
          <w:lang w:val="en-US"/>
        </w:rPr>
      </w:pPr>
    </w:p>
    <w:p w14:paraId="10445A01" w14:textId="12710279" w:rsidR="00885580" w:rsidRPr="00363079" w:rsidRDefault="007820D0" w:rsidP="00885580">
      <w:pPr>
        <w:pStyle w:val="Heading1"/>
        <w:rPr>
          <w:lang w:val="en-US"/>
        </w:rPr>
      </w:pPr>
      <w:r w:rsidRPr="00363079">
        <w:rPr>
          <w:lang w:val="en-US"/>
        </w:rPr>
        <w:t>Conclusion</w:t>
      </w:r>
    </w:p>
    <w:p w14:paraId="033B9724" w14:textId="77777777" w:rsidR="006C3256" w:rsidRPr="00001BEB" w:rsidRDefault="00FA6640" w:rsidP="006C3256">
      <w:pPr>
        <w:jc w:val="both"/>
        <w:rPr>
          <w:b/>
          <w:bCs/>
          <w:i/>
          <w:iCs/>
          <w:lang w:val="en-US"/>
        </w:rPr>
      </w:pPr>
      <w:r w:rsidRPr="00515484">
        <w:rPr>
          <w:lang w:val="en-US"/>
        </w:rPr>
        <w:t>In this contribution,</w:t>
      </w:r>
      <w:r w:rsidR="00D15C24" w:rsidRPr="00E96A4F">
        <w:rPr>
          <w:lang w:val="en-US"/>
        </w:rPr>
        <w:t xml:space="preserve"> we have </w:t>
      </w:r>
      <w:r w:rsidR="009D5327" w:rsidRPr="00E96A4F">
        <w:rPr>
          <w:lang w:val="en-US"/>
        </w:rPr>
        <w:t xml:space="preserve">addressed </w:t>
      </w:r>
      <w:r w:rsidR="006C3256">
        <w:rPr>
          <w:lang w:val="en-US"/>
        </w:rPr>
        <w:t xml:space="preserve">AI/ML-based CSI compression.  </w:t>
      </w:r>
      <w:r w:rsidR="006C3256" w:rsidRPr="00001BEB">
        <w:rPr>
          <w:lang w:val="en-US"/>
        </w:rPr>
        <w:t>Our</w:t>
      </w:r>
      <w:r w:rsidR="006C3256" w:rsidRPr="00E96A4F">
        <w:rPr>
          <w:color w:val="FF0000"/>
          <w:lang w:val="en-US"/>
        </w:rPr>
        <w:t xml:space="preserve"> </w:t>
      </w:r>
      <w:r w:rsidR="006C3256" w:rsidRPr="00363079">
        <w:rPr>
          <w:lang w:val="en-US"/>
        </w:rPr>
        <w:t>observations and proposals are</w:t>
      </w:r>
      <w:r w:rsidR="006C3256" w:rsidRPr="00363079" w:rsidDel="00702D07">
        <w:rPr>
          <w:lang w:val="en-US"/>
        </w:rPr>
        <w:t>:</w:t>
      </w:r>
    </w:p>
    <w:p w14:paraId="4120D619" w14:textId="16F705C2" w:rsidR="00B3003D" w:rsidRPr="00B25F09" w:rsidRDefault="005F3CEB" w:rsidP="005B4DC4">
      <w:pPr>
        <w:spacing w:after="0"/>
        <w:jc w:val="both"/>
        <w:rPr>
          <w:b/>
          <w:lang w:val="en-US"/>
        </w:rPr>
      </w:pPr>
      <w:r w:rsidRPr="00B25F09">
        <w:rPr>
          <w:b/>
          <w:lang w:val="en-US"/>
        </w:rPr>
        <w:fldChar w:fldCharType="begin"/>
      </w:r>
      <w:r w:rsidRPr="00B25F09">
        <w:rPr>
          <w:b/>
          <w:lang w:val="en-US"/>
        </w:rPr>
        <w:instrText xml:space="preserve"> REF _Ref158966462 \h  \* MERGEFORMAT </w:instrText>
      </w:r>
      <w:r w:rsidRPr="00B25F09">
        <w:rPr>
          <w:b/>
          <w:lang w:val="en-US"/>
        </w:rPr>
      </w:r>
      <w:r w:rsidRPr="00B25F09">
        <w:rPr>
          <w:b/>
          <w:lang w:val="en-US"/>
        </w:rPr>
        <w:fldChar w:fldCharType="separate"/>
      </w:r>
      <w:r w:rsidR="001024A2" w:rsidRPr="00B25F09">
        <w:rPr>
          <w:b/>
        </w:rPr>
        <w:t xml:space="preserve">Observation </w:t>
      </w:r>
      <w:r w:rsidR="001024A2" w:rsidRPr="00B25F09">
        <w:rPr>
          <w:b/>
          <w:noProof/>
        </w:rPr>
        <w:t>1</w:t>
      </w:r>
      <w:r w:rsidR="001024A2" w:rsidRPr="00B25F09">
        <w:rPr>
          <w:b/>
        </w:rPr>
        <w:t xml:space="preserve">: </w:t>
      </w:r>
      <w:r w:rsidR="001024A2" w:rsidRPr="00B25F09">
        <w:rPr>
          <w:rFonts w:eastAsia="DengXian"/>
          <w:b/>
          <w:color w:val="000000"/>
          <w:lang w:val="en-US"/>
        </w:rPr>
        <w:t>Channel prediction can serve two purposes in CSI feedback:</w:t>
      </w:r>
      <w:r w:rsidRPr="00B25F09">
        <w:rPr>
          <w:b/>
          <w:lang w:val="en-US"/>
        </w:rPr>
        <w:fldChar w:fldCharType="end"/>
      </w:r>
    </w:p>
    <w:p w14:paraId="5A9E5322" w14:textId="77777777" w:rsidR="005F3CEB" w:rsidRPr="00B25F09" w:rsidRDefault="005F3CEB" w:rsidP="005B4DC4">
      <w:pPr>
        <w:pStyle w:val="ListParagraph"/>
        <w:numPr>
          <w:ilvl w:val="0"/>
          <w:numId w:val="21"/>
        </w:numPr>
        <w:rPr>
          <w:rFonts w:eastAsia="DengXian"/>
          <w:b/>
          <w:color w:val="000000"/>
          <w:sz w:val="20"/>
          <w:szCs w:val="20"/>
          <w:lang w:val="en-US"/>
        </w:rPr>
      </w:pPr>
      <w:r w:rsidRPr="00B25F09">
        <w:rPr>
          <w:rFonts w:eastAsia="DengXian"/>
          <w:b/>
          <w:color w:val="000000"/>
          <w:sz w:val="20"/>
          <w:szCs w:val="20"/>
          <w:lang w:val="en-US"/>
        </w:rPr>
        <w:t xml:space="preserve">Improve </w:t>
      </w:r>
      <w:proofErr w:type="gramStart"/>
      <w:r w:rsidRPr="00B25F09">
        <w:rPr>
          <w:rFonts w:eastAsia="DengXian"/>
          <w:b/>
          <w:color w:val="000000"/>
          <w:sz w:val="20"/>
          <w:szCs w:val="20"/>
          <w:lang w:val="en-US"/>
        </w:rPr>
        <w:t>accuracy</w:t>
      </w:r>
      <w:proofErr w:type="gramEnd"/>
    </w:p>
    <w:p w14:paraId="06E8234F" w14:textId="77777777" w:rsidR="005F3CEB" w:rsidRPr="005B4DC4" w:rsidRDefault="005F3CEB" w:rsidP="005B4DC4">
      <w:pPr>
        <w:pStyle w:val="ListParagraph"/>
        <w:numPr>
          <w:ilvl w:val="0"/>
          <w:numId w:val="21"/>
        </w:numPr>
        <w:rPr>
          <w:rFonts w:eastAsia="DengXian"/>
          <w:b/>
          <w:color w:val="000000"/>
          <w:lang w:val="en-US"/>
        </w:rPr>
      </w:pPr>
      <w:r w:rsidRPr="00B25F09">
        <w:rPr>
          <w:rFonts w:eastAsia="DengXian"/>
          <w:b/>
          <w:color w:val="000000"/>
          <w:sz w:val="20"/>
          <w:szCs w:val="20"/>
          <w:lang w:val="en-US"/>
        </w:rPr>
        <w:t xml:space="preserve">Enable overhead </w:t>
      </w:r>
      <w:proofErr w:type="gramStart"/>
      <w:r w:rsidRPr="00B25F09">
        <w:rPr>
          <w:rFonts w:eastAsia="DengXian"/>
          <w:b/>
          <w:color w:val="000000"/>
          <w:sz w:val="20"/>
          <w:szCs w:val="20"/>
          <w:lang w:val="en-US"/>
        </w:rPr>
        <w:t>reduction</w:t>
      </w:r>
      <w:proofErr w:type="gramEnd"/>
    </w:p>
    <w:p w14:paraId="7EFFEFDC" w14:textId="77777777" w:rsidR="005B4DC4" w:rsidRPr="00B25F09" w:rsidRDefault="005B4DC4" w:rsidP="005B4DC4">
      <w:pPr>
        <w:pStyle w:val="ListParagraph"/>
        <w:spacing w:before="120"/>
        <w:rPr>
          <w:rFonts w:eastAsia="DengXian"/>
          <w:b/>
          <w:color w:val="000000"/>
          <w:lang w:val="en-US"/>
        </w:rPr>
      </w:pPr>
    </w:p>
    <w:p w14:paraId="5E843B5E" w14:textId="136E25FC" w:rsidR="005F3CEB" w:rsidRPr="00B25F09" w:rsidRDefault="005F3CEB" w:rsidP="006C3256">
      <w:pPr>
        <w:jc w:val="both"/>
        <w:rPr>
          <w:b/>
          <w:lang w:val="en-US"/>
        </w:rPr>
      </w:pPr>
      <w:r w:rsidRPr="00B25F09">
        <w:rPr>
          <w:b/>
          <w:lang w:val="en-US"/>
        </w:rPr>
        <w:fldChar w:fldCharType="begin"/>
      </w:r>
      <w:r w:rsidRPr="00B25F09">
        <w:rPr>
          <w:b/>
          <w:lang w:val="en-US"/>
        </w:rPr>
        <w:instrText xml:space="preserve"> REF _Ref158966521 \h  \* MERGEFORMAT </w:instrText>
      </w:r>
      <w:r w:rsidRPr="00B25F09">
        <w:rPr>
          <w:b/>
          <w:lang w:val="en-US"/>
        </w:rPr>
      </w:r>
      <w:r w:rsidRPr="00B25F09">
        <w:rPr>
          <w:b/>
          <w:lang w:val="en-US"/>
        </w:rPr>
        <w:fldChar w:fldCharType="separate"/>
      </w:r>
      <w:r w:rsidR="005545AB" w:rsidRPr="000E13A2">
        <w:rPr>
          <w:b/>
        </w:rPr>
        <w:t xml:space="preserve">Observation </w:t>
      </w:r>
      <w:r w:rsidR="005545AB" w:rsidRPr="000E13A2">
        <w:rPr>
          <w:b/>
          <w:noProof/>
        </w:rPr>
        <w:t>2</w:t>
      </w:r>
      <w:r w:rsidR="005545AB" w:rsidRPr="000E13A2">
        <w:rPr>
          <w:b/>
        </w:rPr>
        <w:t xml:space="preserve">: </w:t>
      </w:r>
      <w:r w:rsidR="005545AB" w:rsidRPr="000E13A2">
        <w:rPr>
          <w:rFonts w:eastAsia="DengXian"/>
          <w:b/>
          <w:color w:val="000000"/>
          <w:lang w:val="en-US"/>
        </w:rPr>
        <w:t xml:space="preserve">The proposed data categorization scheme along with the model selection approach effectively distinguishes channel complexity, guiding model selection, training, adjustment, and performance monitoring. This approach leads to a better balance among CSI feedback performance, model </w:t>
      </w:r>
      <w:r w:rsidR="005545AB" w:rsidRPr="000E13A2">
        <w:rPr>
          <w:b/>
        </w:rPr>
        <w:t>complexity,</w:t>
      </w:r>
      <w:r w:rsidR="005545AB" w:rsidRPr="000E13A2">
        <w:rPr>
          <w:b/>
          <w:noProof/>
        </w:rPr>
        <w:t xml:space="preserve"> </w:t>
      </w:r>
      <w:r w:rsidR="005545AB" w:rsidRPr="000E13A2">
        <w:rPr>
          <w:b/>
        </w:rPr>
        <w:t xml:space="preserve">and </w:t>
      </w:r>
      <w:r w:rsidR="005545AB" w:rsidRPr="000E13A2">
        <w:rPr>
          <w:rFonts w:eastAsia="DengXian"/>
          <w:b/>
          <w:color w:val="000000"/>
          <w:lang w:val="en-US"/>
        </w:rPr>
        <w:t>feedback overhead.</w:t>
      </w:r>
      <w:r w:rsidRPr="00B25F09">
        <w:rPr>
          <w:b/>
          <w:lang w:val="en-US"/>
        </w:rPr>
        <w:fldChar w:fldCharType="end"/>
      </w:r>
    </w:p>
    <w:p w14:paraId="3D912CB8" w14:textId="77777777" w:rsidR="005906D9" w:rsidRPr="00B25F09" w:rsidRDefault="005906D9" w:rsidP="006C3256">
      <w:pPr>
        <w:jc w:val="both"/>
        <w:rPr>
          <w:b/>
          <w:lang w:val="en-US"/>
        </w:rPr>
      </w:pPr>
    </w:p>
    <w:p w14:paraId="66B7C744" w14:textId="4774ED14" w:rsidR="0007678F" w:rsidRPr="00B25F09" w:rsidRDefault="0007678F" w:rsidP="006C3256">
      <w:pPr>
        <w:jc w:val="both"/>
        <w:rPr>
          <w:b/>
          <w:lang w:val="en-US"/>
        </w:rPr>
      </w:pPr>
      <w:r w:rsidRPr="00B25F09">
        <w:rPr>
          <w:b/>
          <w:lang w:val="en-US"/>
        </w:rPr>
        <w:fldChar w:fldCharType="begin"/>
      </w:r>
      <w:r w:rsidRPr="00B25F09">
        <w:rPr>
          <w:b/>
          <w:lang w:val="en-US"/>
        </w:rPr>
        <w:instrText xml:space="preserve"> REF _Ref158966614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b/>
          <w:noProof/>
        </w:rPr>
        <w:t>1</w:t>
      </w:r>
      <w:r w:rsidR="001024A2" w:rsidRPr="00B25F09">
        <w:rPr>
          <w:b/>
        </w:rPr>
        <w:t xml:space="preserve">: </w:t>
      </w:r>
      <w:r w:rsidR="001024A2" w:rsidRPr="00B25F09">
        <w:rPr>
          <w:b/>
          <w:lang w:val="en-US"/>
        </w:rPr>
        <w:t>SFT CSI compression schemes should be evaluated in comparison with separate SF CSI compression and prediction as a baseline, in two scenarios: accuracy improvement and overhead reduction.</w:t>
      </w:r>
      <w:r w:rsidRPr="00B25F09">
        <w:rPr>
          <w:b/>
          <w:lang w:val="en-US"/>
        </w:rPr>
        <w:fldChar w:fldCharType="end"/>
      </w:r>
    </w:p>
    <w:p w14:paraId="22F5E7E5" w14:textId="70584D5C" w:rsidR="0007678F" w:rsidRPr="00B25F09" w:rsidRDefault="0007678F" w:rsidP="006C3256">
      <w:pPr>
        <w:jc w:val="both"/>
        <w:rPr>
          <w:b/>
          <w:lang w:val="en-US"/>
        </w:rPr>
      </w:pPr>
      <w:r w:rsidRPr="00B25F09">
        <w:rPr>
          <w:b/>
          <w:lang w:val="en-US"/>
        </w:rPr>
        <w:fldChar w:fldCharType="begin"/>
      </w:r>
      <w:r w:rsidRPr="00B25F09">
        <w:rPr>
          <w:b/>
          <w:lang w:val="en-US"/>
        </w:rPr>
        <w:instrText xml:space="preserve"> REF _Ref158966620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b/>
          <w:noProof/>
        </w:rPr>
        <w:t>2</w:t>
      </w:r>
      <w:r w:rsidR="001024A2" w:rsidRPr="00B25F09">
        <w:rPr>
          <w:b/>
        </w:rPr>
        <w:t xml:space="preserve">: </w:t>
      </w:r>
      <w:r w:rsidR="001024A2" w:rsidRPr="00B25F09">
        <w:rPr>
          <w:b/>
          <w:lang w:val="en-US"/>
        </w:rPr>
        <w:t xml:space="preserve">In comparing SFT compression with SF CSI compression and prediction for overhead reduction, optimization of the CSI-RS periodicity with respect to the temporal coherence should be </w:t>
      </w:r>
      <w:proofErr w:type="gramStart"/>
      <w:r w:rsidR="001024A2" w:rsidRPr="00B25F09">
        <w:rPr>
          <w:b/>
          <w:lang w:val="en-US"/>
        </w:rPr>
        <w:t>taken into account</w:t>
      </w:r>
      <w:proofErr w:type="gramEnd"/>
      <w:r w:rsidR="001024A2" w:rsidRPr="00B25F09">
        <w:rPr>
          <w:b/>
          <w:lang w:val="en-US"/>
        </w:rPr>
        <w:t>.</w:t>
      </w:r>
      <w:r w:rsidRPr="00B25F09">
        <w:rPr>
          <w:b/>
          <w:lang w:val="en-US"/>
        </w:rPr>
        <w:fldChar w:fldCharType="end"/>
      </w:r>
      <w:r w:rsidR="00045ED7" w:rsidRPr="00B25F09">
        <w:rPr>
          <w:b/>
          <w:lang w:val="en-US"/>
        </w:rPr>
        <w:t xml:space="preserve"> </w:t>
      </w:r>
    </w:p>
    <w:p w14:paraId="25362989" w14:textId="51913F6C" w:rsidR="0007678F" w:rsidRPr="00B25F09" w:rsidRDefault="0007678F" w:rsidP="006C3256">
      <w:pPr>
        <w:jc w:val="both"/>
        <w:rPr>
          <w:b/>
          <w:lang w:val="en-US"/>
        </w:rPr>
      </w:pPr>
      <w:r w:rsidRPr="00B25F09">
        <w:rPr>
          <w:b/>
          <w:lang w:val="en-US"/>
        </w:rPr>
        <w:fldChar w:fldCharType="begin"/>
      </w:r>
      <w:r w:rsidRPr="00B25F09">
        <w:rPr>
          <w:b/>
          <w:lang w:val="en-US"/>
        </w:rPr>
        <w:instrText xml:space="preserve"> REF _Ref158966630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b/>
          <w:noProof/>
        </w:rPr>
        <w:t>3</w:t>
      </w:r>
      <w:r w:rsidR="001024A2" w:rsidRPr="00B25F09">
        <w:rPr>
          <w:b/>
        </w:rPr>
        <w:t xml:space="preserve">: </w:t>
      </w:r>
      <w:r w:rsidR="001024A2" w:rsidRPr="00B25F09">
        <w:rPr>
          <w:b/>
          <w:lang w:val="en-US"/>
        </w:rPr>
        <w:t>In comparing SFT compression with SF CSI compression and prediction for accuracy improvement, the CSI-RS periodicity should be fixed, and temporal coherence should be at or below the CSI-RS period.</w:t>
      </w:r>
      <w:r w:rsidRPr="00B25F09">
        <w:rPr>
          <w:b/>
          <w:lang w:val="en-US"/>
        </w:rPr>
        <w:fldChar w:fldCharType="end"/>
      </w:r>
    </w:p>
    <w:p w14:paraId="4D5024E0" w14:textId="29799BDB" w:rsidR="0007678F" w:rsidRPr="00B25F09" w:rsidRDefault="0007678F" w:rsidP="006C3256">
      <w:pPr>
        <w:jc w:val="both"/>
        <w:rPr>
          <w:b/>
          <w:lang w:val="en-US"/>
        </w:rPr>
      </w:pPr>
      <w:r w:rsidRPr="00B25F09">
        <w:rPr>
          <w:b/>
          <w:lang w:val="en-US"/>
        </w:rPr>
        <w:fldChar w:fldCharType="begin"/>
      </w:r>
      <w:r w:rsidRPr="00B25F09">
        <w:rPr>
          <w:b/>
          <w:lang w:val="en-US"/>
        </w:rPr>
        <w:instrText xml:space="preserve"> REF _Ref158966634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b/>
          <w:noProof/>
        </w:rPr>
        <w:t>4</w:t>
      </w:r>
      <w:r w:rsidR="001024A2" w:rsidRPr="00B25F09">
        <w:rPr>
          <w:b/>
        </w:rPr>
        <w:t xml:space="preserve">: </w:t>
      </w:r>
      <w:r w:rsidR="001024A2" w:rsidRPr="00B25F09">
        <w:rPr>
          <w:b/>
          <w:lang w:val="en-US"/>
        </w:rPr>
        <w:t>If recurrent networks are considered for SFT CSI compression, methods for ensuring stability, controlling error propagation, and achieving interoperability should be addressed.</w:t>
      </w:r>
      <w:r w:rsidRPr="00B25F09">
        <w:rPr>
          <w:b/>
          <w:lang w:val="en-US"/>
        </w:rPr>
        <w:fldChar w:fldCharType="end"/>
      </w:r>
    </w:p>
    <w:p w14:paraId="00661C53" w14:textId="7697F10A" w:rsidR="0007678F" w:rsidRPr="00B25F09" w:rsidRDefault="0007678F" w:rsidP="006C3256">
      <w:pPr>
        <w:jc w:val="both"/>
        <w:rPr>
          <w:b/>
          <w:lang w:val="en-US"/>
        </w:rPr>
      </w:pPr>
      <w:r w:rsidRPr="00B25F09">
        <w:rPr>
          <w:b/>
          <w:lang w:val="en-US"/>
        </w:rPr>
        <w:fldChar w:fldCharType="begin"/>
      </w:r>
      <w:r w:rsidRPr="00B25F09">
        <w:rPr>
          <w:b/>
          <w:lang w:val="en-US"/>
        </w:rPr>
        <w:instrText xml:space="preserve"> REF _Ref158966640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b/>
          <w:noProof/>
        </w:rPr>
        <w:t>5</w:t>
      </w:r>
      <w:r w:rsidR="001024A2" w:rsidRPr="00B25F09">
        <w:rPr>
          <w:b/>
        </w:rPr>
        <w:t>: Selecting a few representative specific scenarios/configurations to investigate the advantages of employing cell/site-specific models. Preferably, focus should be on evaluating SLS results, while not excluding intermediate KPIs like SGCS.</w:t>
      </w:r>
      <w:r w:rsidRPr="00B25F09">
        <w:rPr>
          <w:b/>
          <w:lang w:val="en-US"/>
        </w:rPr>
        <w:fldChar w:fldCharType="end"/>
      </w:r>
    </w:p>
    <w:p w14:paraId="6940B4C4" w14:textId="45679A64" w:rsidR="00211553" w:rsidRPr="00B25F09" w:rsidRDefault="00211553" w:rsidP="009F2F82">
      <w:pPr>
        <w:spacing w:after="0"/>
        <w:jc w:val="both"/>
        <w:rPr>
          <w:b/>
          <w:lang w:val="en-US"/>
        </w:rPr>
      </w:pPr>
      <w:r w:rsidRPr="00B25F09">
        <w:rPr>
          <w:b/>
          <w:lang w:val="en-US"/>
        </w:rPr>
        <w:fldChar w:fldCharType="begin"/>
      </w:r>
      <w:r w:rsidRPr="00B25F09">
        <w:rPr>
          <w:b/>
          <w:lang w:val="en-US"/>
        </w:rPr>
        <w:instrText xml:space="preserve"> REF _Ref158966651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b/>
          <w:noProof/>
        </w:rPr>
        <w:t>6</w:t>
      </w:r>
      <w:r w:rsidR="001024A2" w:rsidRPr="00B25F09">
        <w:rPr>
          <w:b/>
        </w:rPr>
        <w:t>: To further investigate and evaluate cell/site-specific models, the following alternatives could be considered:</w:t>
      </w:r>
      <w:r w:rsidRPr="00B25F09">
        <w:rPr>
          <w:b/>
          <w:lang w:val="en-US"/>
        </w:rPr>
        <w:fldChar w:fldCharType="end"/>
      </w:r>
    </w:p>
    <w:p w14:paraId="119EF13A" w14:textId="16E52C3D" w:rsidR="00045ED7" w:rsidRPr="00B25F09" w:rsidRDefault="00045ED7" w:rsidP="009F2F82">
      <w:pPr>
        <w:pStyle w:val="ListParagraph"/>
        <w:numPr>
          <w:ilvl w:val="0"/>
          <w:numId w:val="22"/>
        </w:numPr>
        <w:rPr>
          <w:b/>
          <w:sz w:val="20"/>
          <w:szCs w:val="20"/>
          <w:lang w:val="en-GB" w:eastAsia="en-US"/>
        </w:rPr>
      </w:pPr>
      <w:r w:rsidRPr="00F876AA">
        <w:rPr>
          <w:b/>
          <w:sz w:val="20"/>
          <w:szCs w:val="20"/>
          <w:lang w:val="en-GB" w:eastAsia="en-US"/>
        </w:rPr>
        <w:t>Ray-Tracing Analysis</w:t>
      </w:r>
    </w:p>
    <w:p w14:paraId="1998F479" w14:textId="77777777" w:rsidR="00045ED7" w:rsidRPr="00B25F09" w:rsidRDefault="00045ED7" w:rsidP="009F2F82">
      <w:pPr>
        <w:pStyle w:val="ListParagraph"/>
        <w:numPr>
          <w:ilvl w:val="0"/>
          <w:numId w:val="22"/>
        </w:numPr>
        <w:rPr>
          <w:b/>
          <w:sz w:val="20"/>
          <w:szCs w:val="20"/>
          <w:lang w:val="en-GB" w:eastAsia="en-US"/>
        </w:rPr>
      </w:pPr>
      <w:r w:rsidRPr="00F876AA">
        <w:rPr>
          <w:b/>
          <w:sz w:val="20"/>
          <w:szCs w:val="20"/>
          <w:lang w:val="en-GB" w:eastAsia="en-US"/>
        </w:rPr>
        <w:t>Het-Net Environmen</w:t>
      </w:r>
      <w:r w:rsidRPr="00B25F09">
        <w:rPr>
          <w:b/>
          <w:sz w:val="20"/>
          <w:szCs w:val="20"/>
          <w:lang w:val="en-GB" w:eastAsia="en-US"/>
        </w:rPr>
        <w:t>t</w:t>
      </w:r>
    </w:p>
    <w:p w14:paraId="1BE7747D" w14:textId="77777777" w:rsidR="00045ED7" w:rsidRPr="00B25F09" w:rsidRDefault="00045ED7" w:rsidP="009F2F82">
      <w:pPr>
        <w:pStyle w:val="ListParagraph"/>
        <w:numPr>
          <w:ilvl w:val="0"/>
          <w:numId w:val="22"/>
        </w:numPr>
        <w:rPr>
          <w:b/>
          <w:sz w:val="20"/>
          <w:szCs w:val="20"/>
          <w:lang w:val="en-GB" w:eastAsia="en-US"/>
        </w:rPr>
      </w:pPr>
      <w:r w:rsidRPr="00F876AA">
        <w:rPr>
          <w:b/>
          <w:sz w:val="20"/>
          <w:szCs w:val="20"/>
          <w:lang w:val="en-GB" w:eastAsia="en-US"/>
        </w:rPr>
        <w:t>Mixed Scenario Training vs. Single Scenario Training</w:t>
      </w:r>
    </w:p>
    <w:p w14:paraId="209DCB2B" w14:textId="196CB189" w:rsidR="00045ED7" w:rsidRPr="00F876AA" w:rsidRDefault="00045ED7" w:rsidP="006C3256">
      <w:pPr>
        <w:jc w:val="both"/>
        <w:rPr>
          <w:b/>
        </w:rPr>
      </w:pPr>
    </w:p>
    <w:p w14:paraId="2E7B2142" w14:textId="01D9432D" w:rsidR="00211553" w:rsidRPr="00B25F09" w:rsidRDefault="00211553" w:rsidP="006C3256">
      <w:pPr>
        <w:jc w:val="both"/>
        <w:rPr>
          <w:b/>
          <w:lang w:val="en-US"/>
        </w:rPr>
      </w:pPr>
      <w:r w:rsidRPr="00B25F09">
        <w:rPr>
          <w:b/>
          <w:lang w:val="en-US"/>
        </w:rPr>
        <w:fldChar w:fldCharType="begin"/>
      </w:r>
      <w:r w:rsidRPr="00B25F09">
        <w:rPr>
          <w:b/>
          <w:lang w:val="en-US"/>
        </w:rPr>
        <w:instrText xml:space="preserve"> REF _Ref158966661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b/>
          <w:noProof/>
        </w:rPr>
        <w:t>7</w:t>
      </w:r>
      <w:r w:rsidR="001024A2" w:rsidRPr="00B25F09">
        <w:rPr>
          <w:b/>
        </w:rPr>
        <w:t>: In addition to cell/site specific models, the use of specific model/feedback overhead within the same cell/site should also be studied.</w:t>
      </w:r>
      <w:r w:rsidRPr="00B25F09">
        <w:rPr>
          <w:b/>
          <w:lang w:val="en-US"/>
        </w:rPr>
        <w:fldChar w:fldCharType="end"/>
      </w:r>
    </w:p>
    <w:p w14:paraId="764D2FEF" w14:textId="4E887C95" w:rsidR="00211553" w:rsidRPr="00B25F09" w:rsidRDefault="00211553" w:rsidP="006C3256">
      <w:pPr>
        <w:jc w:val="both"/>
        <w:rPr>
          <w:b/>
          <w:lang w:val="en-US"/>
        </w:rPr>
      </w:pPr>
      <w:r w:rsidRPr="00B25F09">
        <w:rPr>
          <w:b/>
          <w:lang w:val="en-US"/>
        </w:rPr>
        <w:fldChar w:fldCharType="begin"/>
      </w:r>
      <w:r w:rsidRPr="00B25F09">
        <w:rPr>
          <w:b/>
          <w:lang w:val="en-US"/>
        </w:rPr>
        <w:instrText xml:space="preserve"> REF _Ref158966667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Proposal</w:t>
      </w:r>
      <w:r w:rsidR="001024A2" w:rsidRPr="00F876AA">
        <w:rPr>
          <w:rStyle w:val="CaptionChar1"/>
        </w:rPr>
        <w:t xml:space="preserve"> </w:t>
      </w:r>
      <w:r w:rsidR="001024A2" w:rsidRPr="00B25F09">
        <w:rPr>
          <w:rStyle w:val="CaptionChar1"/>
          <w:noProof/>
        </w:rPr>
        <w:t>8</w:t>
      </w:r>
      <w:r w:rsidR="001024A2" w:rsidRPr="00F876AA">
        <w:rPr>
          <w:rStyle w:val="CaptionChar1"/>
        </w:rPr>
        <w:t xml:space="preserve">: For support of interoperability in CSI compression using a two-sided model, RAN1 shall consider partial standardization of the decoder models at </w:t>
      </w:r>
      <w:r w:rsidR="001024A2" w:rsidRPr="00B25F09">
        <w:rPr>
          <w:rStyle w:val="CaptionChar1"/>
        </w:rPr>
        <w:t xml:space="preserve">the </w:t>
      </w:r>
      <w:r w:rsidR="001024A2" w:rsidRPr="00F876AA">
        <w:rPr>
          <w:rStyle w:val="CaptionChar1"/>
        </w:rPr>
        <w:t xml:space="preserve">gNB side. As regards model training collaboration types, RAN1 shall focus on NW-first approaches, i.e., Type 2 Sequential and Type 3 NW-first. Type 3 UE-first can be also considered, provide that its potential scalability issue of training </w:t>
      </w:r>
      <w:r w:rsidR="001024A2" w:rsidRPr="00B25F09">
        <w:rPr>
          <w:rStyle w:val="CaptionChar1"/>
        </w:rPr>
        <w:t xml:space="preserve">a </w:t>
      </w:r>
      <w:r w:rsidR="001024A2" w:rsidRPr="00F876AA">
        <w:rPr>
          <w:rStyle w:val="CaptionChar1"/>
        </w:rPr>
        <w:t xml:space="preserve">new UE-side model with </w:t>
      </w:r>
      <w:r w:rsidR="001024A2" w:rsidRPr="00B25F09">
        <w:rPr>
          <w:rStyle w:val="CaptionChar1"/>
        </w:rPr>
        <w:t xml:space="preserve">a </w:t>
      </w:r>
      <w:r w:rsidR="001024A2" w:rsidRPr="00F876AA">
        <w:rPr>
          <w:rStyle w:val="CaptionChar1"/>
        </w:rPr>
        <w:t>NW-side model in use can be resolved.</w:t>
      </w:r>
      <w:r w:rsidRPr="00B25F09">
        <w:rPr>
          <w:b/>
          <w:lang w:val="en-US"/>
        </w:rPr>
        <w:fldChar w:fldCharType="end"/>
      </w:r>
    </w:p>
    <w:p w14:paraId="648F9723" w14:textId="521CC58F" w:rsidR="00211553" w:rsidRPr="00B25F09" w:rsidRDefault="00211553" w:rsidP="006C3256">
      <w:pPr>
        <w:jc w:val="both"/>
        <w:rPr>
          <w:b/>
          <w:lang w:val="en-US"/>
        </w:rPr>
      </w:pPr>
      <w:r w:rsidRPr="00B25F09">
        <w:rPr>
          <w:b/>
          <w:lang w:val="en-US"/>
        </w:rPr>
        <w:fldChar w:fldCharType="begin"/>
      </w:r>
      <w:r w:rsidRPr="00B25F09">
        <w:rPr>
          <w:b/>
          <w:lang w:val="en-US"/>
        </w:rPr>
        <w:instrText xml:space="preserve"> REF _Ref158966670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lang w:val="en-US"/>
        </w:rPr>
        <w:t>P</w:t>
      </w:r>
      <w:r w:rsidR="001024A2" w:rsidRPr="00F876AA">
        <w:rPr>
          <w:b/>
          <w:lang w:val="en-US"/>
        </w:rPr>
        <w:t xml:space="preserve">roposal </w:t>
      </w:r>
      <w:r w:rsidR="001024A2" w:rsidRPr="00B25F09">
        <w:rPr>
          <w:b/>
          <w:lang w:val="en-US"/>
        </w:rPr>
        <w:t>9</w:t>
      </w:r>
      <w:r w:rsidR="001024A2" w:rsidRPr="00F876AA">
        <w:rPr>
          <w:b/>
          <w:lang w:val="en-US"/>
        </w:rPr>
        <w:t>:</w:t>
      </w:r>
      <w:r w:rsidR="001024A2" w:rsidRPr="00B25F09">
        <w:rPr>
          <w:b/>
          <w:lang w:val="en-US"/>
        </w:rPr>
        <w:t xml:space="preserve"> In CSI compression using </w:t>
      </w:r>
      <w:r w:rsidR="001024A2" w:rsidRPr="00F876AA">
        <w:rPr>
          <w:b/>
          <w:lang w:val="en-US"/>
        </w:rPr>
        <w:t>a two-sided model, RAN1 shall evaluate which side, i.e., encoder or decoder, is more critical to E2E model inference performance as a preparation step for partial standardization of the decoder model.</w:t>
      </w:r>
      <w:r w:rsidRPr="00B25F09">
        <w:rPr>
          <w:b/>
          <w:lang w:val="en-US"/>
        </w:rPr>
        <w:fldChar w:fldCharType="end"/>
      </w:r>
    </w:p>
    <w:p w14:paraId="56E226A2" w14:textId="0C78CA8B" w:rsidR="00211553" w:rsidRPr="00B25F09" w:rsidRDefault="00211553" w:rsidP="006C3256">
      <w:pPr>
        <w:jc w:val="both"/>
        <w:rPr>
          <w:b/>
          <w:lang w:val="en-US"/>
        </w:rPr>
      </w:pPr>
      <w:r w:rsidRPr="00B25F09">
        <w:rPr>
          <w:b/>
          <w:lang w:val="en-US"/>
        </w:rPr>
        <w:fldChar w:fldCharType="begin"/>
      </w:r>
      <w:r w:rsidRPr="00B25F09">
        <w:rPr>
          <w:b/>
          <w:lang w:val="en-US"/>
        </w:rPr>
        <w:instrText xml:space="preserve"> REF _Ref158966675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lang w:val="en-US"/>
        </w:rPr>
        <w:t xml:space="preserve">Proposal 10: In CSI compression using </w:t>
      </w:r>
      <w:r w:rsidR="001024A2" w:rsidRPr="00F876AA">
        <w:rPr>
          <w:b/>
          <w:lang w:val="en-US"/>
        </w:rPr>
        <w:t>a two-sided model, RAN1 shall investigate which aspects can be standardized and which aspects can be left out when it comes to partial standardization of the decoder</w:t>
      </w:r>
      <w:r w:rsidR="001024A2" w:rsidRPr="00B25F09">
        <w:rPr>
          <w:rFonts w:eastAsia="Times New Roman"/>
          <w:b/>
          <w:i/>
          <w:lang w:val="en-US"/>
        </w:rPr>
        <w:t>.</w:t>
      </w:r>
      <w:r w:rsidRPr="00B25F09">
        <w:rPr>
          <w:b/>
          <w:lang w:val="en-US"/>
        </w:rPr>
        <w:fldChar w:fldCharType="end"/>
      </w:r>
    </w:p>
    <w:p w14:paraId="216EB850" w14:textId="116F9569" w:rsidR="00211553" w:rsidRPr="00B25F09" w:rsidRDefault="00211553" w:rsidP="006C3256">
      <w:pPr>
        <w:jc w:val="both"/>
        <w:rPr>
          <w:b/>
          <w:lang w:val="en-US"/>
        </w:rPr>
      </w:pPr>
      <w:r w:rsidRPr="00B25F09">
        <w:rPr>
          <w:b/>
          <w:lang w:val="en-US"/>
        </w:rPr>
        <w:fldChar w:fldCharType="begin"/>
      </w:r>
      <w:r w:rsidRPr="00B25F09">
        <w:rPr>
          <w:b/>
          <w:lang w:val="en-US"/>
        </w:rPr>
        <w:instrText xml:space="preserve"> REF _Ref158966680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rStyle w:val="CaptionChar1"/>
          <w:noProof/>
        </w:rPr>
        <w:t>11</w:t>
      </w:r>
      <w:r w:rsidR="001024A2" w:rsidRPr="00B25F09">
        <w:rPr>
          <w:b/>
        </w:rPr>
        <w:t>:</w:t>
      </w:r>
      <w:r w:rsidR="001024A2" w:rsidRPr="00B25F09">
        <w:rPr>
          <w:b/>
          <w:lang w:val="en-US"/>
        </w:rPr>
        <w:t xml:space="preserve"> RAN1 to focus on the evaluation of Options 1a and 2a-1 for CQI calculation, also considering proposals for Options 1b and 2a-2.</w:t>
      </w:r>
      <w:r w:rsidRPr="00B25F09">
        <w:rPr>
          <w:b/>
          <w:lang w:val="en-US"/>
        </w:rPr>
        <w:fldChar w:fldCharType="end"/>
      </w:r>
    </w:p>
    <w:p w14:paraId="45F26D2A" w14:textId="5765913F" w:rsidR="00211553" w:rsidRPr="00B25F09" w:rsidRDefault="00211553" w:rsidP="006C3256">
      <w:pPr>
        <w:jc w:val="both"/>
        <w:rPr>
          <w:b/>
          <w:lang w:val="en-US"/>
        </w:rPr>
      </w:pPr>
      <w:r w:rsidRPr="00B25F09">
        <w:rPr>
          <w:b/>
          <w:lang w:val="en-US"/>
        </w:rPr>
        <w:fldChar w:fldCharType="begin"/>
      </w:r>
      <w:r w:rsidRPr="00B25F09">
        <w:rPr>
          <w:b/>
          <w:lang w:val="en-US"/>
        </w:rPr>
        <w:instrText xml:space="preserve"> REF _Ref158966684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rStyle w:val="CaptionChar1"/>
          <w:noProof/>
        </w:rPr>
        <w:t>12</w:t>
      </w:r>
      <w:r w:rsidR="001024A2" w:rsidRPr="00B25F09">
        <w:rPr>
          <w:b/>
        </w:rPr>
        <w:t>:</w:t>
      </w:r>
      <w:r w:rsidR="001024A2" w:rsidRPr="00B25F09">
        <w:rPr>
          <w:b/>
          <w:lang w:val="en-US"/>
        </w:rPr>
        <w:t xml:space="preserve"> RAN1 to study the feedback of CQI for different rank hypotheses.</w:t>
      </w:r>
      <w:r w:rsidRPr="00B25F09">
        <w:rPr>
          <w:b/>
          <w:lang w:val="en-US"/>
        </w:rPr>
        <w:fldChar w:fldCharType="end"/>
      </w:r>
    </w:p>
    <w:p w14:paraId="6596B96B" w14:textId="64F89B9F" w:rsidR="00211553" w:rsidRPr="00B25F09" w:rsidRDefault="00211553" w:rsidP="006C3256">
      <w:pPr>
        <w:jc w:val="both"/>
        <w:rPr>
          <w:b/>
          <w:lang w:val="en-US"/>
        </w:rPr>
      </w:pPr>
      <w:r w:rsidRPr="00B25F09">
        <w:rPr>
          <w:b/>
          <w:lang w:val="en-US"/>
        </w:rPr>
        <w:fldChar w:fldCharType="begin"/>
      </w:r>
      <w:r w:rsidRPr="00B25F09">
        <w:rPr>
          <w:b/>
          <w:lang w:val="en-US"/>
        </w:rPr>
        <w:instrText xml:space="preserve"> REF _Ref158966688 \h </w:instrText>
      </w:r>
      <w:r w:rsidR="00045ED7" w:rsidRPr="00B25F09">
        <w:rPr>
          <w:b/>
          <w:lang w:val="en-US"/>
        </w:rPr>
        <w:instrText xml:space="preserve"> \* MERGEFORMAT </w:instrText>
      </w:r>
      <w:r w:rsidRPr="00B25F09">
        <w:rPr>
          <w:b/>
          <w:lang w:val="en-US"/>
        </w:rPr>
      </w:r>
      <w:r w:rsidRPr="00B25F09">
        <w:rPr>
          <w:b/>
          <w:lang w:val="en-US"/>
        </w:rPr>
        <w:fldChar w:fldCharType="separate"/>
      </w:r>
      <w:r w:rsidR="001024A2" w:rsidRPr="00B25F09">
        <w:rPr>
          <w:b/>
        </w:rPr>
        <w:t xml:space="preserve">Proposal </w:t>
      </w:r>
      <w:r w:rsidR="001024A2" w:rsidRPr="00B25F09">
        <w:rPr>
          <w:b/>
          <w:noProof/>
        </w:rPr>
        <w:t>13</w:t>
      </w:r>
      <w:r w:rsidR="001024A2" w:rsidRPr="00B25F09">
        <w:rPr>
          <w:b/>
        </w:rPr>
        <w:t>:</w:t>
      </w:r>
      <w:r w:rsidR="001024A2" w:rsidRPr="00B25F09">
        <w:rPr>
          <w:b/>
          <w:lang w:val="en-US"/>
        </w:rPr>
        <w:t xml:space="preserve"> RAN1 to study the specification effect of layer common, layer specific, rank common, and rank specific architectures to determine how specifications affect which architectures are supported.</w:t>
      </w:r>
      <w:r w:rsidRPr="00B25F09">
        <w:rPr>
          <w:b/>
          <w:lang w:val="en-US"/>
        </w:rPr>
        <w:fldChar w:fldCharType="end"/>
      </w:r>
    </w:p>
    <w:p w14:paraId="376236A1" w14:textId="77777777" w:rsidR="0007678F" w:rsidRPr="006C3256" w:rsidRDefault="0007678F" w:rsidP="006C3256">
      <w:pPr>
        <w:jc w:val="both"/>
        <w:rPr>
          <w:b/>
          <w:lang w:val="en-US"/>
        </w:rPr>
      </w:pPr>
    </w:p>
    <w:p w14:paraId="06A0F934" w14:textId="6C2E255A" w:rsidR="00803A0F" w:rsidRPr="008F6E6B" w:rsidRDefault="00885580" w:rsidP="005967BD">
      <w:pPr>
        <w:pStyle w:val="Heading1"/>
        <w:numPr>
          <w:ilvl w:val="0"/>
          <w:numId w:val="0"/>
        </w:numPr>
        <w:rPr>
          <w:lang w:val="en-US"/>
        </w:rPr>
      </w:pPr>
      <w:r w:rsidRPr="00363079">
        <w:rPr>
          <w:lang w:val="en-US"/>
        </w:rPr>
        <w:t>References</w:t>
      </w:r>
    </w:p>
    <w:p w14:paraId="3CFF6F92" w14:textId="77777777" w:rsidR="006C3256" w:rsidRDefault="006C3256" w:rsidP="00CE4D70">
      <w:pPr>
        <w:numPr>
          <w:ilvl w:val="0"/>
          <w:numId w:val="4"/>
        </w:numPr>
        <w:autoSpaceDE/>
        <w:autoSpaceDN/>
        <w:adjustRightInd/>
        <w:spacing w:after="0" w:line="259" w:lineRule="auto"/>
        <w:jc w:val="both"/>
        <w:textAlignment w:val="auto"/>
        <w:rPr>
          <w:lang w:val="en-US"/>
        </w:rPr>
      </w:pPr>
      <w:bookmarkStart w:id="35" w:name="_Ref157634322"/>
      <w:bookmarkStart w:id="36" w:name="_Ref111120193"/>
      <w:bookmarkStart w:id="37" w:name="_Ref134737445"/>
      <w:bookmarkStart w:id="38" w:name="_Ref101872208"/>
      <w:bookmarkStart w:id="39" w:name="_Hlk131658240"/>
      <w:r>
        <w:rPr>
          <w:lang w:val="en-US"/>
        </w:rPr>
        <w:t>RP-234039, “New WID on Artificial Intelligence (AI)/Machine Learning (ML) for NR air interface,” Qualcomm, RAN#102, Edinburgh, Scotland, 11-15 December 2023.</w:t>
      </w:r>
      <w:bookmarkEnd w:id="35"/>
    </w:p>
    <w:p w14:paraId="0FC08302" w14:textId="5EBB1E91" w:rsidR="0006022A" w:rsidRPr="006C3256" w:rsidRDefault="006C3256" w:rsidP="00CE4D70">
      <w:pPr>
        <w:numPr>
          <w:ilvl w:val="0"/>
          <w:numId w:val="4"/>
        </w:numPr>
        <w:autoSpaceDE/>
        <w:autoSpaceDN/>
        <w:adjustRightInd/>
        <w:spacing w:after="0" w:line="259" w:lineRule="auto"/>
        <w:jc w:val="both"/>
        <w:textAlignment w:val="auto"/>
        <w:rPr>
          <w:lang w:val="en-US"/>
        </w:rPr>
      </w:pPr>
      <w:bookmarkStart w:id="40" w:name="_Ref157633806"/>
      <w:r w:rsidRPr="00214D3B">
        <w:rPr>
          <w:lang w:val="en-US"/>
        </w:rPr>
        <w:t>“</w:t>
      </w:r>
      <w:r>
        <w:rPr>
          <w:lang w:val="en-US"/>
        </w:rPr>
        <w:t>Study on Artificial Intelligence (AI)/Machine Learning (ML) for NR air interface</w:t>
      </w:r>
      <w:r w:rsidRPr="00214D3B">
        <w:rPr>
          <w:lang w:val="en-US"/>
        </w:rPr>
        <w:t xml:space="preserve">,” </w:t>
      </w:r>
      <w:r>
        <w:rPr>
          <w:lang w:val="en-US"/>
        </w:rPr>
        <w:t xml:space="preserve">3GPP TR 38.843, V18.0.0, </w:t>
      </w:r>
      <w:r w:rsidR="007512D0">
        <w:rPr>
          <w:lang w:val="en-US"/>
        </w:rPr>
        <w:t xml:space="preserve">Jan. </w:t>
      </w:r>
      <w:r>
        <w:rPr>
          <w:lang w:val="en-US"/>
        </w:rPr>
        <w:t>202</w:t>
      </w:r>
      <w:r w:rsidR="007512D0">
        <w:rPr>
          <w:lang w:val="en-US"/>
        </w:rPr>
        <w:t>4</w:t>
      </w:r>
      <w:r>
        <w:rPr>
          <w:lang w:val="en-US"/>
        </w:rPr>
        <w:t>.</w:t>
      </w:r>
      <w:bookmarkEnd w:id="36"/>
      <w:bookmarkEnd w:id="37"/>
      <w:bookmarkEnd w:id="38"/>
      <w:bookmarkEnd w:id="39"/>
      <w:bookmarkEnd w:id="40"/>
    </w:p>
    <w:p w14:paraId="7EF0E050" w14:textId="1B2D033B" w:rsidR="00344363" w:rsidRPr="006C3256" w:rsidRDefault="00344363" w:rsidP="00CE4D70">
      <w:pPr>
        <w:numPr>
          <w:ilvl w:val="0"/>
          <w:numId w:val="4"/>
        </w:numPr>
        <w:autoSpaceDE/>
        <w:autoSpaceDN/>
        <w:adjustRightInd/>
        <w:spacing w:after="0" w:line="259" w:lineRule="auto"/>
        <w:jc w:val="both"/>
        <w:textAlignment w:val="auto"/>
        <w:rPr>
          <w:lang w:val="en-US"/>
        </w:rPr>
      </w:pPr>
      <w:bookmarkStart w:id="41" w:name="_Ref158672498"/>
      <w:r>
        <w:rPr>
          <w:lang w:val="en-US"/>
        </w:rPr>
        <w:t>R1-2300108</w:t>
      </w:r>
      <w:r w:rsidR="00B7615D">
        <w:rPr>
          <w:lang w:val="en-US"/>
        </w:rPr>
        <w:t>, “</w:t>
      </w:r>
      <w:r w:rsidR="001C42DF" w:rsidRPr="001C42DF">
        <w:rPr>
          <w:lang w:val="en-US"/>
        </w:rPr>
        <w:t>Evaluation on AI/ML for CSI feedback enhancement</w:t>
      </w:r>
      <w:r w:rsidR="00B7615D">
        <w:rPr>
          <w:lang w:val="en-US"/>
        </w:rPr>
        <w:t xml:space="preserve">”, Huawei, </w:t>
      </w:r>
      <w:proofErr w:type="spellStart"/>
      <w:r w:rsidR="00B7615D">
        <w:rPr>
          <w:lang w:val="en-US"/>
        </w:rPr>
        <w:t>HiSilicon</w:t>
      </w:r>
      <w:proofErr w:type="spellEnd"/>
      <w:r w:rsidR="00B7615D">
        <w:rPr>
          <w:lang w:val="en-US"/>
        </w:rPr>
        <w:t xml:space="preserve">, </w:t>
      </w:r>
      <w:r w:rsidR="00822FE0">
        <w:rPr>
          <w:lang w:val="en-US"/>
        </w:rPr>
        <w:t>3GPP TSG-RAN WG1#</w:t>
      </w:r>
      <w:r w:rsidR="00CB23A4">
        <w:rPr>
          <w:lang w:val="en-US"/>
        </w:rPr>
        <w:t>112</w:t>
      </w:r>
      <w:r w:rsidR="001E194D">
        <w:rPr>
          <w:lang w:val="en-US"/>
        </w:rPr>
        <w:t>, March 2023.</w:t>
      </w:r>
      <w:bookmarkEnd w:id="41"/>
    </w:p>
    <w:p w14:paraId="0D56D895" w14:textId="3197AC16" w:rsidR="007D5A6E" w:rsidRDefault="007D5A6E" w:rsidP="00CE4D70">
      <w:pPr>
        <w:pStyle w:val="ListParagraph"/>
        <w:numPr>
          <w:ilvl w:val="0"/>
          <w:numId w:val="4"/>
        </w:numPr>
        <w:rPr>
          <w:sz w:val="20"/>
          <w:szCs w:val="20"/>
          <w:lang w:val="en-US" w:eastAsia="en-US"/>
        </w:rPr>
      </w:pPr>
      <w:r w:rsidRPr="007D5A6E">
        <w:rPr>
          <w:sz w:val="20"/>
          <w:szCs w:val="20"/>
          <w:lang w:val="en-US" w:eastAsia="en-US"/>
        </w:rPr>
        <w:t>R4-2315601, "AI use case considerations," Ericsson, 3GPP TSG-RAN WG1 #108bis, October 2023</w:t>
      </w:r>
      <w:r>
        <w:rPr>
          <w:sz w:val="20"/>
          <w:szCs w:val="20"/>
          <w:lang w:val="en-US" w:eastAsia="en-US"/>
        </w:rPr>
        <w:t>.</w:t>
      </w:r>
    </w:p>
    <w:p w14:paraId="0B8927C4" w14:textId="36D2ED75" w:rsidR="00216042" w:rsidRPr="007D5A6E" w:rsidRDefault="00B01A2F" w:rsidP="00EF578F">
      <w:pPr>
        <w:pStyle w:val="ListParagraph"/>
        <w:numPr>
          <w:ilvl w:val="0"/>
          <w:numId w:val="4"/>
        </w:numPr>
        <w:rPr>
          <w:sz w:val="20"/>
          <w:szCs w:val="20"/>
          <w:lang w:val="en-US" w:eastAsia="en-US"/>
        </w:rPr>
      </w:pPr>
      <w:bookmarkStart w:id="42" w:name="_Ref158930911"/>
      <w:r>
        <w:rPr>
          <w:sz w:val="20"/>
          <w:szCs w:val="20"/>
          <w:lang w:val="en-US" w:eastAsia="en-US"/>
        </w:rPr>
        <w:t>R1-</w:t>
      </w:r>
      <w:r w:rsidR="00D44B1F">
        <w:rPr>
          <w:sz w:val="20"/>
          <w:szCs w:val="20"/>
          <w:lang w:val="en-US" w:eastAsia="en-US"/>
        </w:rPr>
        <w:t>220</w:t>
      </w:r>
      <w:r w:rsidR="00EC1866">
        <w:rPr>
          <w:sz w:val="20"/>
          <w:szCs w:val="20"/>
          <w:lang w:val="en-US" w:eastAsia="en-US"/>
        </w:rPr>
        <w:t>7840, “</w:t>
      </w:r>
      <w:r w:rsidR="00B42A13">
        <w:rPr>
          <w:sz w:val="20"/>
          <w:szCs w:val="20"/>
          <w:lang w:val="en-US" w:eastAsia="en-US"/>
        </w:rPr>
        <w:t>Summary#5 for CSI evaluation of [110-R18-AI/ML],”</w:t>
      </w:r>
      <w:r w:rsidR="000E1042">
        <w:rPr>
          <w:sz w:val="20"/>
          <w:szCs w:val="20"/>
          <w:lang w:val="en-US" w:eastAsia="en-US"/>
        </w:rPr>
        <w:t xml:space="preserve"> Moderator (Huawei), 3GPP TSG-RAN WG1#110</w:t>
      </w:r>
      <w:r w:rsidR="00524430">
        <w:rPr>
          <w:sz w:val="20"/>
          <w:szCs w:val="20"/>
          <w:lang w:val="en-US" w:eastAsia="en-US"/>
        </w:rPr>
        <w:t>, Toulouse, France,</w:t>
      </w:r>
      <w:r w:rsidR="006F6476">
        <w:rPr>
          <w:sz w:val="20"/>
          <w:szCs w:val="20"/>
          <w:lang w:val="en-US" w:eastAsia="en-US"/>
        </w:rPr>
        <w:t xml:space="preserve"> 22-26 August 2022.</w:t>
      </w:r>
      <w:bookmarkEnd w:id="42"/>
    </w:p>
    <w:p w14:paraId="668ECFF9" w14:textId="2AA814E9" w:rsidR="000C21B8" w:rsidRDefault="00541CAF" w:rsidP="0062291F">
      <w:pPr>
        <w:pStyle w:val="Heading1"/>
        <w:numPr>
          <w:ilvl w:val="0"/>
          <w:numId w:val="0"/>
        </w:numPr>
        <w:rPr>
          <w:lang w:val="en-US"/>
        </w:rPr>
      </w:pPr>
      <w:r>
        <w:rPr>
          <w:lang w:val="en-US"/>
        </w:rPr>
        <w:t>Appendix</w:t>
      </w:r>
    </w:p>
    <w:p w14:paraId="248350BF" w14:textId="4B426D58" w:rsidR="00EB0A42" w:rsidRPr="0062291F" w:rsidRDefault="00EB0A42" w:rsidP="0062291F">
      <w:pPr>
        <w:pStyle w:val="Caption"/>
        <w:keepNext/>
        <w:jc w:val="center"/>
        <w:rPr>
          <w:lang w:val="en-US"/>
        </w:rPr>
      </w:pPr>
      <w:bookmarkStart w:id="43" w:name="_Ref131537366"/>
      <w:r w:rsidRPr="0062291F">
        <w:rPr>
          <w:lang w:val="en-US"/>
        </w:rPr>
        <w:t xml:space="preserve">Table </w:t>
      </w:r>
      <w:r w:rsidR="00266ABD" w:rsidRPr="0062291F">
        <w:rPr>
          <w:lang w:val="en-US"/>
        </w:rPr>
        <w:fldChar w:fldCharType="begin"/>
      </w:r>
      <w:r w:rsidR="00266ABD" w:rsidRPr="0062291F">
        <w:rPr>
          <w:lang w:val="en-US"/>
        </w:rPr>
        <w:instrText xml:space="preserve"> SEQ Table \* ARABIC </w:instrText>
      </w:r>
      <w:r w:rsidR="00266ABD" w:rsidRPr="0062291F">
        <w:rPr>
          <w:lang w:val="en-US"/>
        </w:rPr>
        <w:fldChar w:fldCharType="separate"/>
      </w:r>
      <w:r w:rsidR="001024A2">
        <w:rPr>
          <w:noProof/>
          <w:lang w:val="en-US"/>
        </w:rPr>
        <w:t>4</w:t>
      </w:r>
      <w:r w:rsidR="00266ABD" w:rsidRPr="0062291F">
        <w:rPr>
          <w:lang w:val="en-US"/>
        </w:rPr>
        <w:fldChar w:fldCharType="end"/>
      </w:r>
      <w:bookmarkEnd w:id="43"/>
      <w:r w:rsidRPr="0062291F">
        <w:rPr>
          <w:lang w:val="en-US"/>
        </w:rPr>
        <w:t xml:space="preserve">: </w:t>
      </w:r>
      <w:r w:rsidR="00321332">
        <w:rPr>
          <w:lang w:val="en-US"/>
        </w:rPr>
        <w:t xml:space="preserve"> </w:t>
      </w:r>
      <w:r w:rsidRPr="0062291F">
        <w:rPr>
          <w:lang w:val="en-US"/>
        </w:rPr>
        <w:t>System Level Simulation Assumptions</w:t>
      </w:r>
      <w:r w:rsidR="00C138E9">
        <w:rPr>
          <w:lang w:val="en-US"/>
        </w:rPr>
        <w:t xml:space="preserve"> for CSI Compression</w:t>
      </w:r>
      <w:r w:rsidR="00EE66EC">
        <w:rPr>
          <w:lang w:val="en-US"/>
        </w:rPr>
        <w:t xml:space="preserve"> Dataset</w:t>
      </w:r>
      <w:r w:rsidR="00A90AA0">
        <w:rPr>
          <w:lang w:val="en-US"/>
        </w:rPr>
        <w:t>s</w:t>
      </w:r>
    </w:p>
    <w:tbl>
      <w:tblPr>
        <w:tblStyle w:val="TableGrid"/>
        <w:tblW w:w="0" w:type="auto"/>
        <w:tblLook w:val="04A0" w:firstRow="1" w:lastRow="0" w:firstColumn="1" w:lastColumn="0" w:noHBand="0" w:noVBand="1"/>
      </w:tblPr>
      <w:tblGrid>
        <w:gridCol w:w="4405"/>
        <w:gridCol w:w="5224"/>
      </w:tblGrid>
      <w:tr w:rsidR="00541CAF" w14:paraId="0548DA0D" w14:textId="77777777" w:rsidTr="005F2ABD">
        <w:tc>
          <w:tcPr>
            <w:tcW w:w="4405" w:type="dxa"/>
            <w:shd w:val="clear" w:color="auto" w:fill="E7E6E6" w:themeFill="background2"/>
            <w:vAlign w:val="center"/>
          </w:tcPr>
          <w:p w14:paraId="7F7859AA" w14:textId="15585E57" w:rsidR="00541CAF" w:rsidRDefault="00541CAF" w:rsidP="00541CAF">
            <w:pPr>
              <w:spacing w:after="0"/>
              <w:jc w:val="center"/>
              <w:rPr>
                <w:lang w:val="en-US"/>
              </w:rPr>
            </w:pPr>
            <w:r w:rsidRPr="0062291F">
              <w:rPr>
                <w:b/>
                <w:lang w:val="en-US"/>
              </w:rPr>
              <w:t>Parameter</w:t>
            </w:r>
          </w:p>
        </w:tc>
        <w:tc>
          <w:tcPr>
            <w:tcW w:w="5224" w:type="dxa"/>
            <w:shd w:val="clear" w:color="auto" w:fill="E7E6E6" w:themeFill="background2"/>
            <w:vAlign w:val="center"/>
          </w:tcPr>
          <w:p w14:paraId="4714D554" w14:textId="7A27F835" w:rsidR="00541CAF" w:rsidRDefault="00541CAF" w:rsidP="00541CAF">
            <w:pPr>
              <w:spacing w:after="0"/>
              <w:jc w:val="center"/>
              <w:rPr>
                <w:lang w:val="en-US"/>
              </w:rPr>
            </w:pPr>
            <w:r w:rsidRPr="0062291F">
              <w:rPr>
                <w:b/>
                <w:lang w:val="en-US"/>
              </w:rPr>
              <w:t>Value</w:t>
            </w:r>
          </w:p>
        </w:tc>
      </w:tr>
      <w:tr w:rsidR="00541CAF" w14:paraId="24BDC1E6" w14:textId="77777777" w:rsidTr="005F2ABD">
        <w:tc>
          <w:tcPr>
            <w:tcW w:w="4405" w:type="dxa"/>
            <w:vAlign w:val="center"/>
          </w:tcPr>
          <w:p w14:paraId="56E1D2BA" w14:textId="63D2E8F6" w:rsidR="00541CAF" w:rsidRDefault="00541CAF" w:rsidP="00541CAF">
            <w:pPr>
              <w:spacing w:after="0"/>
              <w:rPr>
                <w:lang w:val="en-US"/>
              </w:rPr>
            </w:pPr>
            <w:r>
              <w:rPr>
                <w:lang w:val="en-US"/>
              </w:rPr>
              <w:t>Duplex, Waveform</w:t>
            </w:r>
          </w:p>
        </w:tc>
        <w:tc>
          <w:tcPr>
            <w:tcW w:w="5224" w:type="dxa"/>
            <w:vAlign w:val="center"/>
          </w:tcPr>
          <w:p w14:paraId="305E17A4" w14:textId="28BEB69D" w:rsidR="00541CAF" w:rsidRDefault="00541CAF" w:rsidP="00541CAF">
            <w:pPr>
              <w:spacing w:after="0"/>
              <w:rPr>
                <w:lang w:val="en-US"/>
              </w:rPr>
            </w:pPr>
            <w:r>
              <w:rPr>
                <w:lang w:val="en-US"/>
              </w:rPr>
              <w:t>FDD, OFDM</w:t>
            </w:r>
          </w:p>
        </w:tc>
      </w:tr>
      <w:tr w:rsidR="00541CAF" w14:paraId="67B77C0C" w14:textId="77777777" w:rsidTr="005F2ABD">
        <w:tc>
          <w:tcPr>
            <w:tcW w:w="4405" w:type="dxa"/>
            <w:vAlign w:val="center"/>
          </w:tcPr>
          <w:p w14:paraId="1EC46DCC" w14:textId="3B67AF0A" w:rsidR="00541CAF" w:rsidRDefault="00541CAF" w:rsidP="00541CAF">
            <w:pPr>
              <w:spacing w:after="0"/>
              <w:rPr>
                <w:lang w:val="en-US"/>
              </w:rPr>
            </w:pPr>
            <w:r>
              <w:rPr>
                <w:lang w:val="en-US"/>
              </w:rPr>
              <w:t>Multiple access</w:t>
            </w:r>
          </w:p>
        </w:tc>
        <w:tc>
          <w:tcPr>
            <w:tcW w:w="5224" w:type="dxa"/>
            <w:vAlign w:val="center"/>
          </w:tcPr>
          <w:p w14:paraId="70B4EB65" w14:textId="2A46F84B" w:rsidR="00541CAF" w:rsidRDefault="00541CAF" w:rsidP="00541CAF">
            <w:pPr>
              <w:spacing w:after="0"/>
              <w:rPr>
                <w:lang w:val="en-US"/>
              </w:rPr>
            </w:pPr>
            <w:r>
              <w:rPr>
                <w:lang w:val="en-US"/>
              </w:rPr>
              <w:t>OFDMA</w:t>
            </w:r>
          </w:p>
        </w:tc>
      </w:tr>
      <w:tr w:rsidR="00541CAF" w14:paraId="7302A725" w14:textId="77777777" w:rsidTr="005F2ABD">
        <w:tc>
          <w:tcPr>
            <w:tcW w:w="4405" w:type="dxa"/>
            <w:vAlign w:val="center"/>
          </w:tcPr>
          <w:p w14:paraId="051ECA08" w14:textId="3A93378E" w:rsidR="00541CAF" w:rsidRDefault="00541CAF" w:rsidP="00541CAF">
            <w:pPr>
              <w:spacing w:after="0"/>
              <w:rPr>
                <w:lang w:val="en-US"/>
              </w:rPr>
            </w:pPr>
            <w:r>
              <w:rPr>
                <w:lang w:val="en-US"/>
              </w:rPr>
              <w:t>Scenario</w:t>
            </w:r>
          </w:p>
        </w:tc>
        <w:tc>
          <w:tcPr>
            <w:tcW w:w="5224" w:type="dxa"/>
            <w:vAlign w:val="center"/>
          </w:tcPr>
          <w:p w14:paraId="09393714" w14:textId="1026F870" w:rsidR="00541CAF" w:rsidRDefault="00541CAF" w:rsidP="00541CAF">
            <w:pPr>
              <w:spacing w:after="0"/>
              <w:rPr>
                <w:lang w:val="en-US"/>
              </w:rPr>
            </w:pPr>
            <w:r>
              <w:rPr>
                <w:lang w:val="en-US"/>
              </w:rPr>
              <w:t>Dense Urban</w:t>
            </w:r>
          </w:p>
        </w:tc>
      </w:tr>
      <w:tr w:rsidR="00541CAF" w14:paraId="265B3E36" w14:textId="77777777" w:rsidTr="005F2ABD">
        <w:tc>
          <w:tcPr>
            <w:tcW w:w="4405" w:type="dxa"/>
            <w:vAlign w:val="center"/>
          </w:tcPr>
          <w:p w14:paraId="47D32F13" w14:textId="0855FB77" w:rsidR="00541CAF" w:rsidRDefault="00541CAF" w:rsidP="00541CAF">
            <w:pPr>
              <w:spacing w:after="0"/>
              <w:rPr>
                <w:lang w:val="en-US"/>
              </w:rPr>
            </w:pPr>
            <w:r>
              <w:rPr>
                <w:lang w:val="en-US"/>
              </w:rPr>
              <w:t>Carrier Frequency</w:t>
            </w:r>
          </w:p>
        </w:tc>
        <w:tc>
          <w:tcPr>
            <w:tcW w:w="5224" w:type="dxa"/>
            <w:vAlign w:val="center"/>
          </w:tcPr>
          <w:p w14:paraId="0BC1D6D4" w14:textId="4E6B21CE" w:rsidR="00541CAF" w:rsidRDefault="00AE37F1" w:rsidP="00541CAF">
            <w:pPr>
              <w:spacing w:after="0"/>
              <w:rPr>
                <w:lang w:val="en-US"/>
              </w:rPr>
            </w:pPr>
            <w:r>
              <w:rPr>
                <w:lang w:val="en-US"/>
              </w:rPr>
              <w:t xml:space="preserve">4 </w:t>
            </w:r>
            <w:r w:rsidR="00541CAF">
              <w:rPr>
                <w:lang w:val="en-US"/>
              </w:rPr>
              <w:t>GHz</w:t>
            </w:r>
          </w:p>
        </w:tc>
      </w:tr>
      <w:tr w:rsidR="00541CAF" w14:paraId="7E1600F1" w14:textId="77777777" w:rsidTr="005F2ABD">
        <w:tc>
          <w:tcPr>
            <w:tcW w:w="4405" w:type="dxa"/>
            <w:vAlign w:val="center"/>
          </w:tcPr>
          <w:p w14:paraId="156E6421" w14:textId="66AA0C3A" w:rsidR="00541CAF" w:rsidRDefault="00541CAF" w:rsidP="00541CAF">
            <w:pPr>
              <w:spacing w:after="0"/>
              <w:rPr>
                <w:lang w:val="en-US"/>
              </w:rPr>
            </w:pPr>
            <w:r>
              <w:rPr>
                <w:lang w:val="en-US"/>
              </w:rPr>
              <w:t>Inter-BS distance</w:t>
            </w:r>
          </w:p>
        </w:tc>
        <w:tc>
          <w:tcPr>
            <w:tcW w:w="5224" w:type="dxa"/>
            <w:vAlign w:val="center"/>
          </w:tcPr>
          <w:p w14:paraId="4703F68B" w14:textId="035210B3" w:rsidR="00541CAF" w:rsidRDefault="00541CAF" w:rsidP="00541CAF">
            <w:pPr>
              <w:spacing w:after="0"/>
              <w:rPr>
                <w:lang w:val="en-US"/>
              </w:rPr>
            </w:pPr>
            <w:r>
              <w:rPr>
                <w:lang w:val="en-US"/>
              </w:rPr>
              <w:t>200m</w:t>
            </w:r>
          </w:p>
        </w:tc>
      </w:tr>
      <w:tr w:rsidR="00541CAF" w14:paraId="43D6CA33" w14:textId="77777777" w:rsidTr="005F2ABD">
        <w:tc>
          <w:tcPr>
            <w:tcW w:w="4405" w:type="dxa"/>
            <w:vAlign w:val="center"/>
          </w:tcPr>
          <w:p w14:paraId="2D2F2493" w14:textId="30A5A7E1" w:rsidR="00541CAF" w:rsidRDefault="00541CAF" w:rsidP="00541CAF">
            <w:pPr>
              <w:spacing w:after="0"/>
              <w:rPr>
                <w:lang w:val="en-US"/>
              </w:rPr>
            </w:pPr>
            <w:r>
              <w:rPr>
                <w:lang w:val="en-US"/>
              </w:rPr>
              <w:t>Channel model</w:t>
            </w:r>
          </w:p>
        </w:tc>
        <w:tc>
          <w:tcPr>
            <w:tcW w:w="5224" w:type="dxa"/>
            <w:vAlign w:val="center"/>
          </w:tcPr>
          <w:p w14:paraId="049ADB2C" w14:textId="7563C91B" w:rsidR="00541CAF" w:rsidRDefault="00541CAF" w:rsidP="00541CAF">
            <w:pPr>
              <w:spacing w:after="0"/>
              <w:rPr>
                <w:lang w:val="en-US"/>
              </w:rPr>
            </w:pPr>
            <w:r>
              <w:rPr>
                <w:lang w:val="en-US"/>
              </w:rPr>
              <w:t>According to TR 38.901</w:t>
            </w:r>
          </w:p>
        </w:tc>
      </w:tr>
      <w:tr w:rsidR="00541CAF" w14:paraId="4F9DB3E7" w14:textId="77777777" w:rsidTr="005F2ABD">
        <w:tc>
          <w:tcPr>
            <w:tcW w:w="4405" w:type="dxa"/>
            <w:vAlign w:val="center"/>
          </w:tcPr>
          <w:p w14:paraId="2217EE9B" w14:textId="7A177916" w:rsidR="00541CAF" w:rsidRDefault="00541CAF" w:rsidP="00541CAF">
            <w:pPr>
              <w:spacing w:after="0"/>
              <w:rPr>
                <w:lang w:val="en-US"/>
              </w:rPr>
            </w:pPr>
            <w:r>
              <w:rPr>
                <w:lang w:val="en-US"/>
              </w:rPr>
              <w:t xml:space="preserve">Antenna setup and port layouts </w:t>
            </w:r>
            <w:r w:rsidR="00C2569F">
              <w:rPr>
                <w:lang w:val="en-US"/>
              </w:rPr>
              <w:t>at</w:t>
            </w:r>
            <w:r>
              <w:rPr>
                <w:lang w:val="en-US"/>
              </w:rPr>
              <w:t xml:space="preserve"> gNB</w:t>
            </w:r>
          </w:p>
        </w:tc>
        <w:tc>
          <w:tcPr>
            <w:tcW w:w="5224" w:type="dxa"/>
            <w:vAlign w:val="center"/>
          </w:tcPr>
          <w:p w14:paraId="0B296F40" w14:textId="618D580D" w:rsidR="00541CAF" w:rsidRDefault="00C2569F" w:rsidP="00541CAF">
            <w:pPr>
              <w:spacing w:after="0"/>
              <w:rPr>
                <w:lang w:val="en-US"/>
              </w:rPr>
            </w:pPr>
            <w:r>
              <w:rPr>
                <w:lang w:val="en-US"/>
              </w:rPr>
              <w:t>32 ports: (8.8,2,1,1,2,8), (</w:t>
            </w:r>
            <w:proofErr w:type="spellStart"/>
            <w:proofErr w:type="gramStart"/>
            <w:r>
              <w:rPr>
                <w:lang w:val="en-US"/>
              </w:rPr>
              <w:t>dH,dV</w:t>
            </w:r>
            <w:proofErr w:type="spellEnd"/>
            <w:proofErr w:type="gramEnd"/>
            <w:r>
              <w:rPr>
                <w:lang w:val="en-US"/>
              </w:rPr>
              <w:t>) = (0.5, 0.8)λ</w:t>
            </w:r>
          </w:p>
        </w:tc>
      </w:tr>
      <w:tr w:rsidR="00541CAF" w14:paraId="10055C54" w14:textId="77777777" w:rsidTr="005F2ABD">
        <w:tc>
          <w:tcPr>
            <w:tcW w:w="4405" w:type="dxa"/>
            <w:vAlign w:val="center"/>
          </w:tcPr>
          <w:p w14:paraId="700B93F6" w14:textId="639ED812" w:rsidR="00541CAF" w:rsidRDefault="00C2569F" w:rsidP="00541CAF">
            <w:pPr>
              <w:spacing w:after="0"/>
              <w:rPr>
                <w:lang w:val="en-US"/>
              </w:rPr>
            </w:pPr>
            <w:r>
              <w:rPr>
                <w:lang w:val="en-US"/>
              </w:rPr>
              <w:t>Antenna setup and port layouts at UE</w:t>
            </w:r>
          </w:p>
        </w:tc>
        <w:tc>
          <w:tcPr>
            <w:tcW w:w="5224" w:type="dxa"/>
            <w:vAlign w:val="center"/>
          </w:tcPr>
          <w:p w14:paraId="0738258E" w14:textId="67868098" w:rsidR="00541CAF" w:rsidRDefault="00C2569F" w:rsidP="00541CAF">
            <w:pPr>
              <w:spacing w:after="0"/>
              <w:rPr>
                <w:lang w:val="en-US"/>
              </w:rPr>
            </w:pPr>
            <w:r>
              <w:rPr>
                <w:lang w:val="en-US"/>
              </w:rPr>
              <w:t>4 Rx: (1,2,2,1,1,1,2), (</w:t>
            </w:r>
            <w:proofErr w:type="spellStart"/>
            <w:proofErr w:type="gramStart"/>
            <w:r>
              <w:rPr>
                <w:lang w:val="en-US"/>
              </w:rPr>
              <w:t>dH,dV</w:t>
            </w:r>
            <w:proofErr w:type="spellEnd"/>
            <w:proofErr w:type="gramEnd"/>
            <w:r>
              <w:rPr>
                <w:lang w:val="en-US"/>
              </w:rPr>
              <w:t>) = (0.5, 0.5)λ</w:t>
            </w:r>
          </w:p>
        </w:tc>
      </w:tr>
      <w:tr w:rsidR="00541CAF" w14:paraId="7F4B0D54" w14:textId="77777777" w:rsidTr="005F2ABD">
        <w:tc>
          <w:tcPr>
            <w:tcW w:w="4405" w:type="dxa"/>
            <w:vAlign w:val="center"/>
          </w:tcPr>
          <w:p w14:paraId="38B3CEA5" w14:textId="4018CC4E" w:rsidR="00541CAF" w:rsidRDefault="00C2569F" w:rsidP="00541CAF">
            <w:pPr>
              <w:spacing w:after="0"/>
              <w:rPr>
                <w:lang w:val="en-US"/>
              </w:rPr>
            </w:pPr>
            <w:r>
              <w:rPr>
                <w:lang w:val="en-US"/>
              </w:rPr>
              <w:t>BS Tx power</w:t>
            </w:r>
          </w:p>
        </w:tc>
        <w:tc>
          <w:tcPr>
            <w:tcW w:w="5224" w:type="dxa"/>
            <w:vAlign w:val="center"/>
          </w:tcPr>
          <w:p w14:paraId="650B5865" w14:textId="61E1A29F" w:rsidR="00541CAF" w:rsidRDefault="00AE37F1" w:rsidP="00541CAF">
            <w:pPr>
              <w:spacing w:after="0"/>
              <w:rPr>
                <w:lang w:val="en-US"/>
              </w:rPr>
            </w:pPr>
            <w:r>
              <w:rPr>
                <w:lang w:val="en-US"/>
              </w:rPr>
              <w:t xml:space="preserve">44 </w:t>
            </w:r>
            <w:r w:rsidR="00C2569F">
              <w:rPr>
                <w:lang w:val="en-US"/>
              </w:rPr>
              <w:t>dBm (</w:t>
            </w:r>
            <w:r w:rsidR="00A51C20">
              <w:rPr>
                <w:lang w:val="en-US"/>
              </w:rPr>
              <w:t xml:space="preserve">20 </w:t>
            </w:r>
            <w:r w:rsidR="00C2569F">
              <w:rPr>
                <w:lang w:val="en-US"/>
              </w:rPr>
              <w:t>MHz bandwidth)</w:t>
            </w:r>
          </w:p>
        </w:tc>
      </w:tr>
      <w:tr w:rsidR="00541CAF" w14:paraId="1174D552" w14:textId="77777777" w:rsidTr="005F2ABD">
        <w:tc>
          <w:tcPr>
            <w:tcW w:w="4405" w:type="dxa"/>
            <w:vAlign w:val="center"/>
          </w:tcPr>
          <w:p w14:paraId="7D4B4C45" w14:textId="6D6DC3BF" w:rsidR="00541CAF" w:rsidRDefault="00C2569F" w:rsidP="00541CAF">
            <w:pPr>
              <w:spacing w:after="0"/>
              <w:rPr>
                <w:lang w:val="en-US"/>
              </w:rPr>
            </w:pPr>
            <w:r>
              <w:rPr>
                <w:lang w:val="en-US"/>
              </w:rPr>
              <w:t>BS antenna height</w:t>
            </w:r>
          </w:p>
        </w:tc>
        <w:tc>
          <w:tcPr>
            <w:tcW w:w="5224" w:type="dxa"/>
            <w:vAlign w:val="center"/>
          </w:tcPr>
          <w:p w14:paraId="4CB9DD8A" w14:textId="4EC7B53B" w:rsidR="00541CAF" w:rsidRDefault="00C2569F" w:rsidP="00541CAF">
            <w:pPr>
              <w:spacing w:after="0"/>
              <w:rPr>
                <w:lang w:val="en-US"/>
              </w:rPr>
            </w:pPr>
            <w:r>
              <w:rPr>
                <w:lang w:val="en-US"/>
              </w:rPr>
              <w:t>25m</w:t>
            </w:r>
          </w:p>
        </w:tc>
      </w:tr>
      <w:tr w:rsidR="00541CAF" w14:paraId="193D043A" w14:textId="77777777" w:rsidTr="005F2ABD">
        <w:tc>
          <w:tcPr>
            <w:tcW w:w="4405" w:type="dxa"/>
            <w:vAlign w:val="center"/>
          </w:tcPr>
          <w:p w14:paraId="4A286AA1" w14:textId="07C477A5" w:rsidR="00541CAF" w:rsidRDefault="00C2569F" w:rsidP="00541CAF">
            <w:pPr>
              <w:spacing w:after="0"/>
              <w:rPr>
                <w:lang w:val="en-US"/>
              </w:rPr>
            </w:pPr>
            <w:r>
              <w:rPr>
                <w:lang w:val="en-US"/>
              </w:rPr>
              <w:t>UE antenna height &amp; gain</w:t>
            </w:r>
          </w:p>
        </w:tc>
        <w:tc>
          <w:tcPr>
            <w:tcW w:w="5224" w:type="dxa"/>
            <w:vAlign w:val="center"/>
          </w:tcPr>
          <w:p w14:paraId="0B8F730A" w14:textId="44C6003C" w:rsidR="00541CAF" w:rsidRDefault="00C2569F" w:rsidP="00541CAF">
            <w:pPr>
              <w:spacing w:after="0"/>
              <w:rPr>
                <w:lang w:val="en-US"/>
              </w:rPr>
            </w:pPr>
            <w:r>
              <w:rPr>
                <w:lang w:val="en-US"/>
              </w:rPr>
              <w:t>According to TR 36.873</w:t>
            </w:r>
          </w:p>
        </w:tc>
      </w:tr>
      <w:tr w:rsidR="00C2569F" w14:paraId="62880BE5" w14:textId="77777777" w:rsidTr="005F2ABD">
        <w:tc>
          <w:tcPr>
            <w:tcW w:w="4405" w:type="dxa"/>
            <w:vAlign w:val="center"/>
          </w:tcPr>
          <w:p w14:paraId="3A540C91" w14:textId="1A853FAA" w:rsidR="00C2569F" w:rsidRDefault="00C2569F" w:rsidP="00541CAF">
            <w:pPr>
              <w:spacing w:after="0"/>
              <w:rPr>
                <w:lang w:val="en-US"/>
              </w:rPr>
            </w:pPr>
            <w:r>
              <w:rPr>
                <w:lang w:val="en-US"/>
              </w:rPr>
              <w:t>UE receiver noise figure</w:t>
            </w:r>
          </w:p>
        </w:tc>
        <w:tc>
          <w:tcPr>
            <w:tcW w:w="5224" w:type="dxa"/>
            <w:vAlign w:val="center"/>
          </w:tcPr>
          <w:p w14:paraId="4572DCA9" w14:textId="6F594C67" w:rsidR="00C2569F" w:rsidRDefault="00C2569F" w:rsidP="00541CAF">
            <w:pPr>
              <w:spacing w:after="0"/>
              <w:rPr>
                <w:lang w:val="en-US"/>
              </w:rPr>
            </w:pPr>
            <w:r>
              <w:rPr>
                <w:lang w:val="en-US"/>
              </w:rPr>
              <w:t>9 dB</w:t>
            </w:r>
          </w:p>
        </w:tc>
      </w:tr>
      <w:tr w:rsidR="00C2569F" w14:paraId="1673F2E7" w14:textId="77777777" w:rsidTr="005F2ABD">
        <w:tc>
          <w:tcPr>
            <w:tcW w:w="4405" w:type="dxa"/>
            <w:vAlign w:val="center"/>
          </w:tcPr>
          <w:p w14:paraId="73815611" w14:textId="4B9DB14C" w:rsidR="00C2569F" w:rsidRDefault="00C2569F" w:rsidP="00541CAF">
            <w:pPr>
              <w:spacing w:after="0"/>
              <w:rPr>
                <w:lang w:val="en-US"/>
              </w:rPr>
            </w:pPr>
            <w:r>
              <w:rPr>
                <w:lang w:val="en-US"/>
              </w:rPr>
              <w:t>Modulation</w:t>
            </w:r>
          </w:p>
        </w:tc>
        <w:tc>
          <w:tcPr>
            <w:tcW w:w="5224" w:type="dxa"/>
            <w:vAlign w:val="center"/>
          </w:tcPr>
          <w:p w14:paraId="43CFD039" w14:textId="1B40DCA3" w:rsidR="00C2569F" w:rsidRDefault="00C2569F" w:rsidP="00541CAF">
            <w:pPr>
              <w:spacing w:after="0"/>
              <w:rPr>
                <w:lang w:val="en-US"/>
              </w:rPr>
            </w:pPr>
            <w:r>
              <w:rPr>
                <w:lang w:val="en-US"/>
              </w:rPr>
              <w:t>Up to 256QAM</w:t>
            </w:r>
          </w:p>
        </w:tc>
      </w:tr>
      <w:tr w:rsidR="00C2569F" w14:paraId="1F6E7687" w14:textId="77777777" w:rsidTr="005F2ABD">
        <w:tc>
          <w:tcPr>
            <w:tcW w:w="4405" w:type="dxa"/>
            <w:vAlign w:val="center"/>
          </w:tcPr>
          <w:p w14:paraId="14F0927E" w14:textId="7E39A9CD" w:rsidR="00C2569F" w:rsidRDefault="00C2569F" w:rsidP="00541CAF">
            <w:pPr>
              <w:spacing w:after="0"/>
              <w:rPr>
                <w:lang w:val="en-US"/>
              </w:rPr>
            </w:pPr>
            <w:r>
              <w:rPr>
                <w:lang w:val="en-US"/>
              </w:rPr>
              <w:t>Subcarrier spacing</w:t>
            </w:r>
          </w:p>
        </w:tc>
        <w:tc>
          <w:tcPr>
            <w:tcW w:w="5224" w:type="dxa"/>
            <w:vAlign w:val="center"/>
          </w:tcPr>
          <w:p w14:paraId="6C30991A" w14:textId="0EC689DD" w:rsidR="00C2569F" w:rsidRDefault="00AE37F1" w:rsidP="00541CAF">
            <w:pPr>
              <w:spacing w:after="0"/>
              <w:rPr>
                <w:lang w:val="en-US"/>
              </w:rPr>
            </w:pPr>
            <w:r>
              <w:rPr>
                <w:lang w:val="en-US"/>
              </w:rPr>
              <w:t>30kHz</w:t>
            </w:r>
          </w:p>
        </w:tc>
      </w:tr>
      <w:tr w:rsidR="00C2569F" w14:paraId="35637CEE" w14:textId="77777777" w:rsidTr="005F2ABD">
        <w:tc>
          <w:tcPr>
            <w:tcW w:w="4405" w:type="dxa"/>
            <w:vAlign w:val="center"/>
          </w:tcPr>
          <w:p w14:paraId="2880BAD4" w14:textId="6E6D5A5E" w:rsidR="00C2569F" w:rsidRDefault="00C2569F" w:rsidP="00541CAF">
            <w:pPr>
              <w:spacing w:after="0"/>
              <w:rPr>
                <w:lang w:val="en-US"/>
              </w:rPr>
            </w:pPr>
            <w:r>
              <w:rPr>
                <w:lang w:val="en-US"/>
              </w:rPr>
              <w:t>Simulation bandwidth</w:t>
            </w:r>
          </w:p>
        </w:tc>
        <w:tc>
          <w:tcPr>
            <w:tcW w:w="5224" w:type="dxa"/>
            <w:vAlign w:val="center"/>
          </w:tcPr>
          <w:p w14:paraId="6D8C2B3C" w14:textId="6EDBEAC8" w:rsidR="00C2569F" w:rsidRDefault="00AE37F1" w:rsidP="00541CAF">
            <w:pPr>
              <w:spacing w:after="0"/>
              <w:rPr>
                <w:lang w:val="en-US"/>
              </w:rPr>
            </w:pPr>
            <w:r>
              <w:rPr>
                <w:lang w:val="en-US"/>
              </w:rPr>
              <w:t xml:space="preserve">20 </w:t>
            </w:r>
            <w:r w:rsidR="00C2569F">
              <w:rPr>
                <w:lang w:val="en-US"/>
              </w:rPr>
              <w:t>MHz</w:t>
            </w:r>
          </w:p>
        </w:tc>
      </w:tr>
      <w:tr w:rsidR="005F2ABD" w14:paraId="5E555D35" w14:textId="77777777" w:rsidTr="005F2ABD">
        <w:tc>
          <w:tcPr>
            <w:tcW w:w="4405" w:type="dxa"/>
            <w:vAlign w:val="center"/>
          </w:tcPr>
          <w:p w14:paraId="5859066D" w14:textId="506897E5" w:rsidR="005F2ABD" w:rsidRDefault="005F2ABD" w:rsidP="00541CAF">
            <w:pPr>
              <w:spacing w:after="0"/>
              <w:rPr>
                <w:lang w:val="en-US"/>
              </w:rPr>
            </w:pPr>
            <w:r>
              <w:rPr>
                <w:lang w:val="en-US"/>
              </w:rPr>
              <w:t>UE distribution</w:t>
            </w:r>
          </w:p>
        </w:tc>
        <w:tc>
          <w:tcPr>
            <w:tcW w:w="5224" w:type="dxa"/>
            <w:vAlign w:val="center"/>
          </w:tcPr>
          <w:p w14:paraId="6A58738A" w14:textId="6B6AAB5D" w:rsidR="005F2ABD" w:rsidRPr="006A2264" w:rsidRDefault="005F2ABD" w:rsidP="00541CAF">
            <w:pPr>
              <w:spacing w:after="0"/>
              <w:rPr>
                <w:lang w:val="en-US"/>
              </w:rPr>
            </w:pPr>
            <w:r w:rsidRPr="006A2264">
              <w:rPr>
                <w:lang w:val="en-US"/>
              </w:rPr>
              <w:t>80% indoor (3km/h), 20% outdoor (3 km/h)</w:t>
            </w:r>
          </w:p>
        </w:tc>
      </w:tr>
      <w:tr w:rsidR="005F2ABD" w14:paraId="252866CE" w14:textId="77777777" w:rsidTr="005F2ABD">
        <w:tc>
          <w:tcPr>
            <w:tcW w:w="4405" w:type="dxa"/>
            <w:vAlign w:val="center"/>
          </w:tcPr>
          <w:p w14:paraId="7745971B" w14:textId="5AD99252" w:rsidR="005F2ABD" w:rsidRDefault="005F2ABD" w:rsidP="00541CAF">
            <w:pPr>
              <w:spacing w:after="0"/>
              <w:rPr>
                <w:lang w:val="en-US"/>
              </w:rPr>
            </w:pPr>
            <w:r>
              <w:rPr>
                <w:lang w:val="en-US"/>
              </w:rPr>
              <w:t>Channel estimation</w:t>
            </w:r>
          </w:p>
        </w:tc>
        <w:tc>
          <w:tcPr>
            <w:tcW w:w="5224" w:type="dxa"/>
            <w:vAlign w:val="center"/>
          </w:tcPr>
          <w:p w14:paraId="43C2D9C0" w14:textId="2009FB15" w:rsidR="005F2ABD" w:rsidRDefault="00AE37F1" w:rsidP="00541CAF">
            <w:pPr>
              <w:spacing w:after="0"/>
              <w:rPr>
                <w:lang w:val="en-US"/>
              </w:rPr>
            </w:pPr>
            <w:r>
              <w:rPr>
                <w:lang w:val="en-US"/>
              </w:rPr>
              <w:t>Ideal</w:t>
            </w:r>
          </w:p>
        </w:tc>
      </w:tr>
    </w:tbl>
    <w:p w14:paraId="4909F67C" w14:textId="77777777" w:rsidR="00541CAF" w:rsidRDefault="00541CAF" w:rsidP="00541CAF">
      <w:pPr>
        <w:rPr>
          <w:lang w:val="en-US"/>
        </w:rPr>
      </w:pPr>
    </w:p>
    <w:sectPr w:rsidR="00541CA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7E315" w14:textId="77777777" w:rsidR="00A015CE" w:rsidRDefault="00A015CE">
      <w:r>
        <w:separator/>
      </w:r>
    </w:p>
  </w:endnote>
  <w:endnote w:type="continuationSeparator" w:id="0">
    <w:p w14:paraId="73675568" w14:textId="77777777" w:rsidR="00A015CE" w:rsidRDefault="00A015CE">
      <w:r>
        <w:continuationSeparator/>
      </w:r>
    </w:p>
  </w:endnote>
  <w:endnote w:type="continuationNotice" w:id="1">
    <w:p w14:paraId="0195CA51" w14:textId="77777777" w:rsidR="00A015CE" w:rsidRDefault="00A01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37532" w14:textId="77777777" w:rsidR="00A015CE" w:rsidRDefault="00A015CE">
      <w:r>
        <w:separator/>
      </w:r>
    </w:p>
  </w:footnote>
  <w:footnote w:type="continuationSeparator" w:id="0">
    <w:p w14:paraId="4C8B2620" w14:textId="77777777" w:rsidR="00A015CE" w:rsidRDefault="00A015CE">
      <w:r>
        <w:continuationSeparator/>
      </w:r>
    </w:p>
  </w:footnote>
  <w:footnote w:type="continuationNotice" w:id="1">
    <w:p w14:paraId="3C577949" w14:textId="77777777" w:rsidR="00A015CE" w:rsidRDefault="00A015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5E6C"/>
    <w:multiLevelType w:val="hybridMultilevel"/>
    <w:tmpl w:val="DC8A5904"/>
    <w:lvl w:ilvl="0" w:tplc="8562A7FE">
      <w:start w:val="1"/>
      <w:numFmt w:val="decimal"/>
      <w:lvlText w:val="Option %1:"/>
      <w:lvlJc w:val="left"/>
      <w:pPr>
        <w:ind w:left="928" w:hanging="360"/>
      </w:pPr>
      <w:rPr>
        <w:rFonts w:hint="default"/>
        <w:b/>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55D6E"/>
    <w:multiLevelType w:val="hybridMultilevel"/>
    <w:tmpl w:val="AA24C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F3812"/>
    <w:multiLevelType w:val="hybridMultilevel"/>
    <w:tmpl w:val="296211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987946"/>
    <w:multiLevelType w:val="hybridMultilevel"/>
    <w:tmpl w:val="AFCE0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369E8"/>
    <w:multiLevelType w:val="hybridMultilevel"/>
    <w:tmpl w:val="30A0D28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755118"/>
    <w:multiLevelType w:val="hybridMultilevel"/>
    <w:tmpl w:val="DC8A5904"/>
    <w:lvl w:ilvl="0" w:tplc="FFFFFFFF">
      <w:start w:val="1"/>
      <w:numFmt w:val="decimal"/>
      <w:lvlText w:val="Option %1:"/>
      <w:lvlJc w:val="left"/>
      <w:pPr>
        <w:ind w:left="928" w:hanging="360"/>
      </w:pPr>
      <w:rPr>
        <w:rFonts w:hint="default"/>
        <w:b/>
        <w:i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26A0009F"/>
    <w:multiLevelType w:val="hybridMultilevel"/>
    <w:tmpl w:val="FA1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F6B76"/>
    <w:multiLevelType w:val="hybridMultilevel"/>
    <w:tmpl w:val="C3485C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FE6787"/>
    <w:multiLevelType w:val="hybridMultilevel"/>
    <w:tmpl w:val="C7407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B10E39"/>
    <w:multiLevelType w:val="hybridMultilevel"/>
    <w:tmpl w:val="A1FE3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65EBB"/>
    <w:multiLevelType w:val="hybridMultilevel"/>
    <w:tmpl w:val="FD24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9D3C43"/>
    <w:multiLevelType w:val="hybridMultilevel"/>
    <w:tmpl w:val="43DC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5359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C65AD6"/>
    <w:multiLevelType w:val="hybridMultilevel"/>
    <w:tmpl w:val="1D546FF6"/>
    <w:lvl w:ilvl="0" w:tplc="50D6765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210217"/>
    <w:multiLevelType w:val="hybridMultilevel"/>
    <w:tmpl w:val="C3485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61436E"/>
    <w:multiLevelType w:val="hybridMultilevel"/>
    <w:tmpl w:val="FD24DC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FC4958"/>
    <w:multiLevelType w:val="hybridMultilevel"/>
    <w:tmpl w:val="FE6E5C0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28332265">
    <w:abstractNumId w:val="11"/>
  </w:num>
  <w:num w:numId="2" w16cid:durableId="1838419045">
    <w:abstractNumId w:val="13"/>
  </w:num>
  <w:num w:numId="3" w16cid:durableId="751124339">
    <w:abstractNumId w:val="1"/>
  </w:num>
  <w:num w:numId="4" w16cid:durableId="1435130802">
    <w:abstractNumId w:val="6"/>
  </w:num>
  <w:num w:numId="5" w16cid:durableId="668488669">
    <w:abstractNumId w:val="5"/>
  </w:num>
  <w:num w:numId="6" w16cid:durableId="1881823047">
    <w:abstractNumId w:val="22"/>
  </w:num>
  <w:num w:numId="7" w16cid:durableId="614219231">
    <w:abstractNumId w:val="16"/>
  </w:num>
  <w:num w:numId="8" w16cid:durableId="1932928276">
    <w:abstractNumId w:val="12"/>
  </w:num>
  <w:num w:numId="9" w16cid:durableId="1504323019">
    <w:abstractNumId w:val="2"/>
  </w:num>
  <w:num w:numId="10" w16cid:durableId="385107469">
    <w:abstractNumId w:val="4"/>
  </w:num>
  <w:num w:numId="11" w16cid:durableId="704141422">
    <w:abstractNumId w:val="14"/>
  </w:num>
  <w:num w:numId="12" w16cid:durableId="688264323">
    <w:abstractNumId w:val="3"/>
  </w:num>
  <w:num w:numId="13" w16cid:durableId="2049718991">
    <w:abstractNumId w:val="21"/>
  </w:num>
  <w:num w:numId="14" w16cid:durableId="336884524">
    <w:abstractNumId w:val="8"/>
  </w:num>
  <w:num w:numId="15" w16cid:durableId="2147358703">
    <w:abstractNumId w:val="17"/>
  </w:num>
  <w:num w:numId="16" w16cid:durableId="1426346862">
    <w:abstractNumId w:val="19"/>
  </w:num>
  <w:num w:numId="17" w16cid:durableId="748308182">
    <w:abstractNumId w:val="15"/>
  </w:num>
  <w:num w:numId="18" w16cid:durableId="629750605">
    <w:abstractNumId w:val="20"/>
  </w:num>
  <w:num w:numId="19" w16cid:durableId="1544293179">
    <w:abstractNumId w:val="0"/>
  </w:num>
  <w:num w:numId="20" w16cid:durableId="225729815">
    <w:abstractNumId w:val="10"/>
  </w:num>
  <w:num w:numId="21" w16cid:durableId="1412502335">
    <w:abstractNumId w:val="9"/>
  </w:num>
  <w:num w:numId="22" w16cid:durableId="976882335">
    <w:abstractNumId w:val="7"/>
  </w:num>
  <w:num w:numId="23" w16cid:durableId="181352595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C4"/>
    <w:rsid w:val="000001D5"/>
    <w:rsid w:val="00000212"/>
    <w:rsid w:val="00000A94"/>
    <w:rsid w:val="00000B00"/>
    <w:rsid w:val="00000B6D"/>
    <w:rsid w:val="00000C3D"/>
    <w:rsid w:val="00000CFB"/>
    <w:rsid w:val="00001035"/>
    <w:rsid w:val="00001178"/>
    <w:rsid w:val="000011E4"/>
    <w:rsid w:val="00001236"/>
    <w:rsid w:val="0000159F"/>
    <w:rsid w:val="00001660"/>
    <w:rsid w:val="0000169A"/>
    <w:rsid w:val="00001B8F"/>
    <w:rsid w:val="00002004"/>
    <w:rsid w:val="00002284"/>
    <w:rsid w:val="000023C8"/>
    <w:rsid w:val="00002586"/>
    <w:rsid w:val="000028D0"/>
    <w:rsid w:val="00002BC5"/>
    <w:rsid w:val="00002E03"/>
    <w:rsid w:val="00002F27"/>
    <w:rsid w:val="00002FCF"/>
    <w:rsid w:val="00003317"/>
    <w:rsid w:val="00003C40"/>
    <w:rsid w:val="00003E20"/>
    <w:rsid w:val="0000414B"/>
    <w:rsid w:val="00004253"/>
    <w:rsid w:val="00004AC8"/>
    <w:rsid w:val="00004AD5"/>
    <w:rsid w:val="00004C17"/>
    <w:rsid w:val="0000534C"/>
    <w:rsid w:val="00005398"/>
    <w:rsid w:val="000053BA"/>
    <w:rsid w:val="00005532"/>
    <w:rsid w:val="000057F4"/>
    <w:rsid w:val="00005EAB"/>
    <w:rsid w:val="00005FEB"/>
    <w:rsid w:val="00006055"/>
    <w:rsid w:val="000063E7"/>
    <w:rsid w:val="0000685A"/>
    <w:rsid w:val="00006AD4"/>
    <w:rsid w:val="00006B97"/>
    <w:rsid w:val="00006CB9"/>
    <w:rsid w:val="000074C4"/>
    <w:rsid w:val="0000766E"/>
    <w:rsid w:val="000079A6"/>
    <w:rsid w:val="00007BDF"/>
    <w:rsid w:val="0001015C"/>
    <w:rsid w:val="0001017D"/>
    <w:rsid w:val="000103E8"/>
    <w:rsid w:val="000104A5"/>
    <w:rsid w:val="000106F3"/>
    <w:rsid w:val="000108D3"/>
    <w:rsid w:val="000109F6"/>
    <w:rsid w:val="00010E2C"/>
    <w:rsid w:val="0001116C"/>
    <w:rsid w:val="00011474"/>
    <w:rsid w:val="000117AD"/>
    <w:rsid w:val="000117FF"/>
    <w:rsid w:val="00011BB2"/>
    <w:rsid w:val="00011E87"/>
    <w:rsid w:val="00012149"/>
    <w:rsid w:val="000121E8"/>
    <w:rsid w:val="00012505"/>
    <w:rsid w:val="00012685"/>
    <w:rsid w:val="0001271F"/>
    <w:rsid w:val="000129DC"/>
    <w:rsid w:val="00012C4F"/>
    <w:rsid w:val="000131D1"/>
    <w:rsid w:val="0001328D"/>
    <w:rsid w:val="00013329"/>
    <w:rsid w:val="00013420"/>
    <w:rsid w:val="00013455"/>
    <w:rsid w:val="000134E3"/>
    <w:rsid w:val="000134EB"/>
    <w:rsid w:val="00013632"/>
    <w:rsid w:val="000136EA"/>
    <w:rsid w:val="00013F5E"/>
    <w:rsid w:val="0001403F"/>
    <w:rsid w:val="0001439E"/>
    <w:rsid w:val="000145E2"/>
    <w:rsid w:val="0001487F"/>
    <w:rsid w:val="00014B2E"/>
    <w:rsid w:val="00014C99"/>
    <w:rsid w:val="00014CF1"/>
    <w:rsid w:val="00014F35"/>
    <w:rsid w:val="00015211"/>
    <w:rsid w:val="000155DD"/>
    <w:rsid w:val="00015855"/>
    <w:rsid w:val="00015E85"/>
    <w:rsid w:val="00015F98"/>
    <w:rsid w:val="0001625F"/>
    <w:rsid w:val="000165A3"/>
    <w:rsid w:val="000166AC"/>
    <w:rsid w:val="00017454"/>
    <w:rsid w:val="0001777D"/>
    <w:rsid w:val="00017B7F"/>
    <w:rsid w:val="00017EDA"/>
    <w:rsid w:val="00017EEA"/>
    <w:rsid w:val="000201BA"/>
    <w:rsid w:val="00020208"/>
    <w:rsid w:val="00020212"/>
    <w:rsid w:val="0002037C"/>
    <w:rsid w:val="0002074B"/>
    <w:rsid w:val="00020BB4"/>
    <w:rsid w:val="00020FEC"/>
    <w:rsid w:val="000211CB"/>
    <w:rsid w:val="000212A5"/>
    <w:rsid w:val="000212BF"/>
    <w:rsid w:val="000214C3"/>
    <w:rsid w:val="00021590"/>
    <w:rsid w:val="000215E7"/>
    <w:rsid w:val="00021B58"/>
    <w:rsid w:val="00021CC8"/>
    <w:rsid w:val="00021EF9"/>
    <w:rsid w:val="000222A2"/>
    <w:rsid w:val="00022B8C"/>
    <w:rsid w:val="00022BE6"/>
    <w:rsid w:val="00022CE7"/>
    <w:rsid w:val="00022ED4"/>
    <w:rsid w:val="00022F37"/>
    <w:rsid w:val="0002312F"/>
    <w:rsid w:val="0002319F"/>
    <w:rsid w:val="00023388"/>
    <w:rsid w:val="000234D5"/>
    <w:rsid w:val="00023742"/>
    <w:rsid w:val="000239A3"/>
    <w:rsid w:val="000239B4"/>
    <w:rsid w:val="00023F7E"/>
    <w:rsid w:val="00024114"/>
    <w:rsid w:val="00024639"/>
    <w:rsid w:val="0002490D"/>
    <w:rsid w:val="0002494B"/>
    <w:rsid w:val="0002499F"/>
    <w:rsid w:val="00024AEF"/>
    <w:rsid w:val="00024B5B"/>
    <w:rsid w:val="00024BFA"/>
    <w:rsid w:val="00024E60"/>
    <w:rsid w:val="00025037"/>
    <w:rsid w:val="0002508B"/>
    <w:rsid w:val="0002554A"/>
    <w:rsid w:val="0002682D"/>
    <w:rsid w:val="00026882"/>
    <w:rsid w:val="000269E0"/>
    <w:rsid w:val="000269EB"/>
    <w:rsid w:val="00026C65"/>
    <w:rsid w:val="00026DF8"/>
    <w:rsid w:val="000276FA"/>
    <w:rsid w:val="00027755"/>
    <w:rsid w:val="00027836"/>
    <w:rsid w:val="00027864"/>
    <w:rsid w:val="0002789E"/>
    <w:rsid w:val="00030048"/>
    <w:rsid w:val="000300F2"/>
    <w:rsid w:val="00030453"/>
    <w:rsid w:val="000306A2"/>
    <w:rsid w:val="0003072D"/>
    <w:rsid w:val="00030920"/>
    <w:rsid w:val="00030A2C"/>
    <w:rsid w:val="00030C3E"/>
    <w:rsid w:val="00030CA6"/>
    <w:rsid w:val="00030CBA"/>
    <w:rsid w:val="0003105F"/>
    <w:rsid w:val="000314CD"/>
    <w:rsid w:val="00031646"/>
    <w:rsid w:val="00031D46"/>
    <w:rsid w:val="00031E7A"/>
    <w:rsid w:val="00032095"/>
    <w:rsid w:val="0003220D"/>
    <w:rsid w:val="0003303A"/>
    <w:rsid w:val="0003332B"/>
    <w:rsid w:val="00033544"/>
    <w:rsid w:val="000341B9"/>
    <w:rsid w:val="0003445D"/>
    <w:rsid w:val="0003479E"/>
    <w:rsid w:val="00034D2C"/>
    <w:rsid w:val="00034E8B"/>
    <w:rsid w:val="000350A5"/>
    <w:rsid w:val="0003521E"/>
    <w:rsid w:val="00035691"/>
    <w:rsid w:val="000358C6"/>
    <w:rsid w:val="00035C2E"/>
    <w:rsid w:val="00035C8F"/>
    <w:rsid w:val="00035E3C"/>
    <w:rsid w:val="00035F5B"/>
    <w:rsid w:val="000361DA"/>
    <w:rsid w:val="0003639E"/>
    <w:rsid w:val="00036428"/>
    <w:rsid w:val="0003671F"/>
    <w:rsid w:val="00036790"/>
    <w:rsid w:val="000368E7"/>
    <w:rsid w:val="0003699F"/>
    <w:rsid w:val="000370C7"/>
    <w:rsid w:val="000372A1"/>
    <w:rsid w:val="000372B8"/>
    <w:rsid w:val="000373BE"/>
    <w:rsid w:val="00037496"/>
    <w:rsid w:val="0003767C"/>
    <w:rsid w:val="000400A6"/>
    <w:rsid w:val="00040145"/>
    <w:rsid w:val="000402ED"/>
    <w:rsid w:val="0004073A"/>
    <w:rsid w:val="00040ED3"/>
    <w:rsid w:val="00040F4F"/>
    <w:rsid w:val="0004101C"/>
    <w:rsid w:val="000412DA"/>
    <w:rsid w:val="0004132D"/>
    <w:rsid w:val="000413C0"/>
    <w:rsid w:val="0004153F"/>
    <w:rsid w:val="000419A3"/>
    <w:rsid w:val="000419BE"/>
    <w:rsid w:val="000419CD"/>
    <w:rsid w:val="00041C86"/>
    <w:rsid w:val="00041C9D"/>
    <w:rsid w:val="00041E3E"/>
    <w:rsid w:val="0004230D"/>
    <w:rsid w:val="000425A1"/>
    <w:rsid w:val="00042617"/>
    <w:rsid w:val="000428CA"/>
    <w:rsid w:val="00042C91"/>
    <w:rsid w:val="00042D89"/>
    <w:rsid w:val="000439E8"/>
    <w:rsid w:val="00043C3E"/>
    <w:rsid w:val="00043E12"/>
    <w:rsid w:val="00043E7A"/>
    <w:rsid w:val="0004414D"/>
    <w:rsid w:val="000444C3"/>
    <w:rsid w:val="00044690"/>
    <w:rsid w:val="000446A7"/>
    <w:rsid w:val="000446DD"/>
    <w:rsid w:val="0004489A"/>
    <w:rsid w:val="00044A8B"/>
    <w:rsid w:val="00044B9C"/>
    <w:rsid w:val="00044BDB"/>
    <w:rsid w:val="00044C9B"/>
    <w:rsid w:val="00044CFA"/>
    <w:rsid w:val="00044E6C"/>
    <w:rsid w:val="00044F7D"/>
    <w:rsid w:val="0004500A"/>
    <w:rsid w:val="00045119"/>
    <w:rsid w:val="0004552E"/>
    <w:rsid w:val="00045591"/>
    <w:rsid w:val="00045828"/>
    <w:rsid w:val="00045984"/>
    <w:rsid w:val="000459C7"/>
    <w:rsid w:val="00045A3C"/>
    <w:rsid w:val="00045CE7"/>
    <w:rsid w:val="00045EAB"/>
    <w:rsid w:val="00045ED7"/>
    <w:rsid w:val="000460FA"/>
    <w:rsid w:val="000461FE"/>
    <w:rsid w:val="000465CA"/>
    <w:rsid w:val="00046630"/>
    <w:rsid w:val="00046697"/>
    <w:rsid w:val="000467D0"/>
    <w:rsid w:val="00046C80"/>
    <w:rsid w:val="000471EC"/>
    <w:rsid w:val="000473D0"/>
    <w:rsid w:val="000473DB"/>
    <w:rsid w:val="0004748C"/>
    <w:rsid w:val="000476B2"/>
    <w:rsid w:val="00050112"/>
    <w:rsid w:val="00050276"/>
    <w:rsid w:val="0005038C"/>
    <w:rsid w:val="00050466"/>
    <w:rsid w:val="0005057A"/>
    <w:rsid w:val="000505CC"/>
    <w:rsid w:val="000506A2"/>
    <w:rsid w:val="00050740"/>
    <w:rsid w:val="00050778"/>
    <w:rsid w:val="00050A34"/>
    <w:rsid w:val="00051020"/>
    <w:rsid w:val="000511F9"/>
    <w:rsid w:val="000518EE"/>
    <w:rsid w:val="00051B32"/>
    <w:rsid w:val="00051D8D"/>
    <w:rsid w:val="00051FD1"/>
    <w:rsid w:val="000522B6"/>
    <w:rsid w:val="000522E9"/>
    <w:rsid w:val="0005230E"/>
    <w:rsid w:val="00052397"/>
    <w:rsid w:val="000524E8"/>
    <w:rsid w:val="00052850"/>
    <w:rsid w:val="000528A2"/>
    <w:rsid w:val="00052924"/>
    <w:rsid w:val="00052BBA"/>
    <w:rsid w:val="00052C40"/>
    <w:rsid w:val="00052C80"/>
    <w:rsid w:val="00052CD7"/>
    <w:rsid w:val="00052F5E"/>
    <w:rsid w:val="00053321"/>
    <w:rsid w:val="0005337F"/>
    <w:rsid w:val="00053588"/>
    <w:rsid w:val="0005363B"/>
    <w:rsid w:val="0005366C"/>
    <w:rsid w:val="000537C8"/>
    <w:rsid w:val="0005385C"/>
    <w:rsid w:val="00053C29"/>
    <w:rsid w:val="00053DEC"/>
    <w:rsid w:val="0005405C"/>
    <w:rsid w:val="0005432E"/>
    <w:rsid w:val="0005435C"/>
    <w:rsid w:val="00054427"/>
    <w:rsid w:val="0005492A"/>
    <w:rsid w:val="00054B05"/>
    <w:rsid w:val="00054B49"/>
    <w:rsid w:val="00054B94"/>
    <w:rsid w:val="00054D9D"/>
    <w:rsid w:val="00055208"/>
    <w:rsid w:val="00055676"/>
    <w:rsid w:val="00055753"/>
    <w:rsid w:val="0005578D"/>
    <w:rsid w:val="00055857"/>
    <w:rsid w:val="00055EEC"/>
    <w:rsid w:val="00055F42"/>
    <w:rsid w:val="00056544"/>
    <w:rsid w:val="000567FF"/>
    <w:rsid w:val="00056A91"/>
    <w:rsid w:val="00056B21"/>
    <w:rsid w:val="00056B69"/>
    <w:rsid w:val="00056BDE"/>
    <w:rsid w:val="00056CA4"/>
    <w:rsid w:val="00056E6A"/>
    <w:rsid w:val="0005738C"/>
    <w:rsid w:val="00057569"/>
    <w:rsid w:val="000575ED"/>
    <w:rsid w:val="0006013E"/>
    <w:rsid w:val="0006022A"/>
    <w:rsid w:val="00060396"/>
    <w:rsid w:val="00060808"/>
    <w:rsid w:val="00060872"/>
    <w:rsid w:val="00060D8E"/>
    <w:rsid w:val="00061294"/>
    <w:rsid w:val="0006197F"/>
    <w:rsid w:val="00061A60"/>
    <w:rsid w:val="00062159"/>
    <w:rsid w:val="0006279C"/>
    <w:rsid w:val="00062828"/>
    <w:rsid w:val="0006334C"/>
    <w:rsid w:val="000633BF"/>
    <w:rsid w:val="00063665"/>
    <w:rsid w:val="00063C83"/>
    <w:rsid w:val="00063D9E"/>
    <w:rsid w:val="00063E41"/>
    <w:rsid w:val="00063EB6"/>
    <w:rsid w:val="00063FDE"/>
    <w:rsid w:val="00064275"/>
    <w:rsid w:val="0006434C"/>
    <w:rsid w:val="00064623"/>
    <w:rsid w:val="000647EC"/>
    <w:rsid w:val="00064A28"/>
    <w:rsid w:val="00064AD3"/>
    <w:rsid w:val="00064EBB"/>
    <w:rsid w:val="00065088"/>
    <w:rsid w:val="000652D3"/>
    <w:rsid w:val="000652E4"/>
    <w:rsid w:val="00065321"/>
    <w:rsid w:val="000654A0"/>
    <w:rsid w:val="00065560"/>
    <w:rsid w:val="000659C3"/>
    <w:rsid w:val="00065AE8"/>
    <w:rsid w:val="00065E94"/>
    <w:rsid w:val="0006609C"/>
    <w:rsid w:val="00066291"/>
    <w:rsid w:val="00066610"/>
    <w:rsid w:val="00066719"/>
    <w:rsid w:val="00066B5F"/>
    <w:rsid w:val="00066BDB"/>
    <w:rsid w:val="00066E3B"/>
    <w:rsid w:val="00067194"/>
    <w:rsid w:val="0006736D"/>
    <w:rsid w:val="000673E1"/>
    <w:rsid w:val="000676DE"/>
    <w:rsid w:val="000676EF"/>
    <w:rsid w:val="000677A6"/>
    <w:rsid w:val="00067977"/>
    <w:rsid w:val="000679DE"/>
    <w:rsid w:val="0007007A"/>
    <w:rsid w:val="000701AD"/>
    <w:rsid w:val="00070260"/>
    <w:rsid w:val="0007026C"/>
    <w:rsid w:val="000703CB"/>
    <w:rsid w:val="000703CD"/>
    <w:rsid w:val="00070772"/>
    <w:rsid w:val="000707CA"/>
    <w:rsid w:val="00070A68"/>
    <w:rsid w:val="00070D21"/>
    <w:rsid w:val="00070FED"/>
    <w:rsid w:val="000710A6"/>
    <w:rsid w:val="00071278"/>
    <w:rsid w:val="00071642"/>
    <w:rsid w:val="000717FB"/>
    <w:rsid w:val="00071977"/>
    <w:rsid w:val="000719BF"/>
    <w:rsid w:val="00071F24"/>
    <w:rsid w:val="0007208A"/>
    <w:rsid w:val="0007213C"/>
    <w:rsid w:val="00072551"/>
    <w:rsid w:val="00072898"/>
    <w:rsid w:val="000728E1"/>
    <w:rsid w:val="00072BBA"/>
    <w:rsid w:val="00072FF5"/>
    <w:rsid w:val="000730CB"/>
    <w:rsid w:val="000730DC"/>
    <w:rsid w:val="000732CA"/>
    <w:rsid w:val="000733B6"/>
    <w:rsid w:val="000734B0"/>
    <w:rsid w:val="00073C6F"/>
    <w:rsid w:val="00073F51"/>
    <w:rsid w:val="000742F9"/>
    <w:rsid w:val="0007442A"/>
    <w:rsid w:val="00074544"/>
    <w:rsid w:val="000745F8"/>
    <w:rsid w:val="000746D6"/>
    <w:rsid w:val="0007473C"/>
    <w:rsid w:val="00074788"/>
    <w:rsid w:val="00074B59"/>
    <w:rsid w:val="00074E7A"/>
    <w:rsid w:val="00074F15"/>
    <w:rsid w:val="00074F95"/>
    <w:rsid w:val="0007510D"/>
    <w:rsid w:val="00075139"/>
    <w:rsid w:val="0007527F"/>
    <w:rsid w:val="000753E5"/>
    <w:rsid w:val="00075965"/>
    <w:rsid w:val="00075A68"/>
    <w:rsid w:val="00075B7F"/>
    <w:rsid w:val="00075BB2"/>
    <w:rsid w:val="00075E34"/>
    <w:rsid w:val="00075F3E"/>
    <w:rsid w:val="00075FDA"/>
    <w:rsid w:val="00075FDC"/>
    <w:rsid w:val="00076386"/>
    <w:rsid w:val="0007639B"/>
    <w:rsid w:val="0007639F"/>
    <w:rsid w:val="00076627"/>
    <w:rsid w:val="000766E3"/>
    <w:rsid w:val="0007678F"/>
    <w:rsid w:val="000767AA"/>
    <w:rsid w:val="00076930"/>
    <w:rsid w:val="0007693D"/>
    <w:rsid w:val="00076CDC"/>
    <w:rsid w:val="00076D82"/>
    <w:rsid w:val="0007746D"/>
    <w:rsid w:val="0007765D"/>
    <w:rsid w:val="00077661"/>
    <w:rsid w:val="00077C14"/>
    <w:rsid w:val="00077CBD"/>
    <w:rsid w:val="000800D2"/>
    <w:rsid w:val="000800D7"/>
    <w:rsid w:val="000803ED"/>
    <w:rsid w:val="00080705"/>
    <w:rsid w:val="00080872"/>
    <w:rsid w:val="00080B96"/>
    <w:rsid w:val="00080CBF"/>
    <w:rsid w:val="00080CFA"/>
    <w:rsid w:val="000811EA"/>
    <w:rsid w:val="0008141B"/>
    <w:rsid w:val="000814F2"/>
    <w:rsid w:val="0008188E"/>
    <w:rsid w:val="00081B7B"/>
    <w:rsid w:val="00081B8A"/>
    <w:rsid w:val="00081BCE"/>
    <w:rsid w:val="00081C03"/>
    <w:rsid w:val="00081C92"/>
    <w:rsid w:val="00081D49"/>
    <w:rsid w:val="00081EC2"/>
    <w:rsid w:val="000820A9"/>
    <w:rsid w:val="00082154"/>
    <w:rsid w:val="0008227A"/>
    <w:rsid w:val="000824D1"/>
    <w:rsid w:val="0008270C"/>
    <w:rsid w:val="00082E67"/>
    <w:rsid w:val="00082EB6"/>
    <w:rsid w:val="00082F3C"/>
    <w:rsid w:val="00082FE4"/>
    <w:rsid w:val="0008308F"/>
    <w:rsid w:val="00083180"/>
    <w:rsid w:val="000831AD"/>
    <w:rsid w:val="000836D1"/>
    <w:rsid w:val="00083800"/>
    <w:rsid w:val="00083843"/>
    <w:rsid w:val="0008387E"/>
    <w:rsid w:val="00083B01"/>
    <w:rsid w:val="00083C11"/>
    <w:rsid w:val="00083C99"/>
    <w:rsid w:val="00083DEE"/>
    <w:rsid w:val="00083F55"/>
    <w:rsid w:val="000842B5"/>
    <w:rsid w:val="0008454F"/>
    <w:rsid w:val="000845FD"/>
    <w:rsid w:val="000849D5"/>
    <w:rsid w:val="00084A65"/>
    <w:rsid w:val="00084BF0"/>
    <w:rsid w:val="00085097"/>
    <w:rsid w:val="000851D9"/>
    <w:rsid w:val="00085435"/>
    <w:rsid w:val="000854FA"/>
    <w:rsid w:val="00085521"/>
    <w:rsid w:val="0008559A"/>
    <w:rsid w:val="00085719"/>
    <w:rsid w:val="00085B4E"/>
    <w:rsid w:val="00085BBE"/>
    <w:rsid w:val="00085BD9"/>
    <w:rsid w:val="00085CB7"/>
    <w:rsid w:val="00085EEB"/>
    <w:rsid w:val="000861DA"/>
    <w:rsid w:val="00086433"/>
    <w:rsid w:val="000864D8"/>
    <w:rsid w:val="0008669D"/>
    <w:rsid w:val="00086FCA"/>
    <w:rsid w:val="00087476"/>
    <w:rsid w:val="000875E8"/>
    <w:rsid w:val="0008776B"/>
    <w:rsid w:val="00087AC6"/>
    <w:rsid w:val="000902C2"/>
    <w:rsid w:val="000907CE"/>
    <w:rsid w:val="000908AF"/>
    <w:rsid w:val="00090CB0"/>
    <w:rsid w:val="00090F06"/>
    <w:rsid w:val="00091746"/>
    <w:rsid w:val="00091A92"/>
    <w:rsid w:val="00091E17"/>
    <w:rsid w:val="00092037"/>
    <w:rsid w:val="000923A4"/>
    <w:rsid w:val="000925B4"/>
    <w:rsid w:val="000929D2"/>
    <w:rsid w:val="00092A55"/>
    <w:rsid w:val="00092D0C"/>
    <w:rsid w:val="00092F1A"/>
    <w:rsid w:val="0009327B"/>
    <w:rsid w:val="000932D7"/>
    <w:rsid w:val="000937A1"/>
    <w:rsid w:val="00093AE3"/>
    <w:rsid w:val="00093C49"/>
    <w:rsid w:val="00093D61"/>
    <w:rsid w:val="00093F56"/>
    <w:rsid w:val="00094101"/>
    <w:rsid w:val="00094137"/>
    <w:rsid w:val="00094360"/>
    <w:rsid w:val="0009458E"/>
    <w:rsid w:val="000946EA"/>
    <w:rsid w:val="000947A7"/>
    <w:rsid w:val="00094845"/>
    <w:rsid w:val="000949B6"/>
    <w:rsid w:val="00094B11"/>
    <w:rsid w:val="00094E01"/>
    <w:rsid w:val="00094E6F"/>
    <w:rsid w:val="00094E84"/>
    <w:rsid w:val="00094FC4"/>
    <w:rsid w:val="00095686"/>
    <w:rsid w:val="0009576E"/>
    <w:rsid w:val="00095988"/>
    <w:rsid w:val="00095A80"/>
    <w:rsid w:val="00095BED"/>
    <w:rsid w:val="00095ECD"/>
    <w:rsid w:val="00095F4E"/>
    <w:rsid w:val="00096060"/>
    <w:rsid w:val="000964D0"/>
    <w:rsid w:val="00096BF9"/>
    <w:rsid w:val="00096D00"/>
    <w:rsid w:val="00096D8D"/>
    <w:rsid w:val="00096E8C"/>
    <w:rsid w:val="00096EBB"/>
    <w:rsid w:val="00097139"/>
    <w:rsid w:val="00097195"/>
    <w:rsid w:val="0009727E"/>
    <w:rsid w:val="000973B9"/>
    <w:rsid w:val="000973E1"/>
    <w:rsid w:val="00097461"/>
    <w:rsid w:val="0009796C"/>
    <w:rsid w:val="00097B3A"/>
    <w:rsid w:val="00097E44"/>
    <w:rsid w:val="00097FD1"/>
    <w:rsid w:val="000A0080"/>
    <w:rsid w:val="000A05A0"/>
    <w:rsid w:val="000A1402"/>
    <w:rsid w:val="000A16D2"/>
    <w:rsid w:val="000A1A8F"/>
    <w:rsid w:val="000A1BFF"/>
    <w:rsid w:val="000A1D90"/>
    <w:rsid w:val="000A1EB4"/>
    <w:rsid w:val="000A1F04"/>
    <w:rsid w:val="000A1F77"/>
    <w:rsid w:val="000A20B5"/>
    <w:rsid w:val="000A20BA"/>
    <w:rsid w:val="000A262C"/>
    <w:rsid w:val="000A279C"/>
    <w:rsid w:val="000A2850"/>
    <w:rsid w:val="000A28E1"/>
    <w:rsid w:val="000A29F6"/>
    <w:rsid w:val="000A2A2E"/>
    <w:rsid w:val="000A2B29"/>
    <w:rsid w:val="000A2C3A"/>
    <w:rsid w:val="000A35AE"/>
    <w:rsid w:val="000A3860"/>
    <w:rsid w:val="000A3C8D"/>
    <w:rsid w:val="000A3DFE"/>
    <w:rsid w:val="000A3EC0"/>
    <w:rsid w:val="000A3FD7"/>
    <w:rsid w:val="000A400F"/>
    <w:rsid w:val="000A40EC"/>
    <w:rsid w:val="000A44E9"/>
    <w:rsid w:val="000A4684"/>
    <w:rsid w:val="000A4979"/>
    <w:rsid w:val="000A498D"/>
    <w:rsid w:val="000A4F88"/>
    <w:rsid w:val="000A5087"/>
    <w:rsid w:val="000A546D"/>
    <w:rsid w:val="000A54EE"/>
    <w:rsid w:val="000A5BB7"/>
    <w:rsid w:val="000A5F74"/>
    <w:rsid w:val="000A619C"/>
    <w:rsid w:val="000A61D5"/>
    <w:rsid w:val="000A6A23"/>
    <w:rsid w:val="000A7017"/>
    <w:rsid w:val="000A72ED"/>
    <w:rsid w:val="000A74CB"/>
    <w:rsid w:val="000A753D"/>
    <w:rsid w:val="000A75C1"/>
    <w:rsid w:val="000A76EA"/>
    <w:rsid w:val="000A783C"/>
    <w:rsid w:val="000A7891"/>
    <w:rsid w:val="000A7B68"/>
    <w:rsid w:val="000A7BC5"/>
    <w:rsid w:val="000A7D1F"/>
    <w:rsid w:val="000B0450"/>
    <w:rsid w:val="000B050B"/>
    <w:rsid w:val="000B072E"/>
    <w:rsid w:val="000B0B9E"/>
    <w:rsid w:val="000B0C45"/>
    <w:rsid w:val="000B0D87"/>
    <w:rsid w:val="000B0E31"/>
    <w:rsid w:val="000B13E1"/>
    <w:rsid w:val="000B1639"/>
    <w:rsid w:val="000B1649"/>
    <w:rsid w:val="000B16DB"/>
    <w:rsid w:val="000B178C"/>
    <w:rsid w:val="000B1BB8"/>
    <w:rsid w:val="000B1C5E"/>
    <w:rsid w:val="000B1C7F"/>
    <w:rsid w:val="000B1ECB"/>
    <w:rsid w:val="000B20C7"/>
    <w:rsid w:val="000B222B"/>
    <w:rsid w:val="000B2245"/>
    <w:rsid w:val="000B2282"/>
    <w:rsid w:val="000B22DC"/>
    <w:rsid w:val="000B27E9"/>
    <w:rsid w:val="000B2A11"/>
    <w:rsid w:val="000B2A5B"/>
    <w:rsid w:val="000B2AA6"/>
    <w:rsid w:val="000B2AF3"/>
    <w:rsid w:val="000B2E85"/>
    <w:rsid w:val="000B2ED1"/>
    <w:rsid w:val="000B3384"/>
    <w:rsid w:val="000B3401"/>
    <w:rsid w:val="000B363F"/>
    <w:rsid w:val="000B3A36"/>
    <w:rsid w:val="000B3B91"/>
    <w:rsid w:val="000B3D44"/>
    <w:rsid w:val="000B4207"/>
    <w:rsid w:val="000B4226"/>
    <w:rsid w:val="000B42E6"/>
    <w:rsid w:val="000B4637"/>
    <w:rsid w:val="000B49C9"/>
    <w:rsid w:val="000B4B1B"/>
    <w:rsid w:val="000B4CCB"/>
    <w:rsid w:val="000B4E69"/>
    <w:rsid w:val="000B5022"/>
    <w:rsid w:val="000B50C3"/>
    <w:rsid w:val="000B536B"/>
    <w:rsid w:val="000B5999"/>
    <w:rsid w:val="000B5AC9"/>
    <w:rsid w:val="000B5D4B"/>
    <w:rsid w:val="000B5F0A"/>
    <w:rsid w:val="000B65E1"/>
    <w:rsid w:val="000B6676"/>
    <w:rsid w:val="000B667E"/>
    <w:rsid w:val="000B69AA"/>
    <w:rsid w:val="000B6D65"/>
    <w:rsid w:val="000B6EE1"/>
    <w:rsid w:val="000B6EF3"/>
    <w:rsid w:val="000B6F02"/>
    <w:rsid w:val="000B6FC3"/>
    <w:rsid w:val="000B7290"/>
    <w:rsid w:val="000B72EC"/>
    <w:rsid w:val="000B743C"/>
    <w:rsid w:val="000B7461"/>
    <w:rsid w:val="000B7591"/>
    <w:rsid w:val="000B7642"/>
    <w:rsid w:val="000C0158"/>
    <w:rsid w:val="000C03A0"/>
    <w:rsid w:val="000C0641"/>
    <w:rsid w:val="000C1C89"/>
    <w:rsid w:val="000C1D59"/>
    <w:rsid w:val="000C21B8"/>
    <w:rsid w:val="000C22BE"/>
    <w:rsid w:val="000C2429"/>
    <w:rsid w:val="000C2582"/>
    <w:rsid w:val="000C26FF"/>
    <w:rsid w:val="000C2826"/>
    <w:rsid w:val="000C297D"/>
    <w:rsid w:val="000C2B09"/>
    <w:rsid w:val="000C2F8D"/>
    <w:rsid w:val="000C30CF"/>
    <w:rsid w:val="000C3329"/>
    <w:rsid w:val="000C3818"/>
    <w:rsid w:val="000C3934"/>
    <w:rsid w:val="000C3A2D"/>
    <w:rsid w:val="000C3F6B"/>
    <w:rsid w:val="000C42B1"/>
    <w:rsid w:val="000C4485"/>
    <w:rsid w:val="000C46C0"/>
    <w:rsid w:val="000C48B7"/>
    <w:rsid w:val="000C4C38"/>
    <w:rsid w:val="000C4EA4"/>
    <w:rsid w:val="000C4F17"/>
    <w:rsid w:val="000C501D"/>
    <w:rsid w:val="000C5142"/>
    <w:rsid w:val="000C5152"/>
    <w:rsid w:val="000C51A1"/>
    <w:rsid w:val="000C56A5"/>
    <w:rsid w:val="000C5B5B"/>
    <w:rsid w:val="000C5CBA"/>
    <w:rsid w:val="000C5F77"/>
    <w:rsid w:val="000C622B"/>
    <w:rsid w:val="000C65AF"/>
    <w:rsid w:val="000C66D9"/>
    <w:rsid w:val="000C68E9"/>
    <w:rsid w:val="000C6BDF"/>
    <w:rsid w:val="000C6D24"/>
    <w:rsid w:val="000C711D"/>
    <w:rsid w:val="000C74BA"/>
    <w:rsid w:val="000C7531"/>
    <w:rsid w:val="000C762A"/>
    <w:rsid w:val="000C7704"/>
    <w:rsid w:val="000C79DC"/>
    <w:rsid w:val="000C7B38"/>
    <w:rsid w:val="000C7B7E"/>
    <w:rsid w:val="000C7BA7"/>
    <w:rsid w:val="000C7C3F"/>
    <w:rsid w:val="000C7DB4"/>
    <w:rsid w:val="000C7EAA"/>
    <w:rsid w:val="000D01CF"/>
    <w:rsid w:val="000D0307"/>
    <w:rsid w:val="000D0BD6"/>
    <w:rsid w:val="000D0C61"/>
    <w:rsid w:val="000D0DAA"/>
    <w:rsid w:val="000D11FB"/>
    <w:rsid w:val="000D1282"/>
    <w:rsid w:val="000D1440"/>
    <w:rsid w:val="000D1635"/>
    <w:rsid w:val="000D1A34"/>
    <w:rsid w:val="000D1B95"/>
    <w:rsid w:val="000D1C38"/>
    <w:rsid w:val="000D1C53"/>
    <w:rsid w:val="000D218F"/>
    <w:rsid w:val="000D25A0"/>
    <w:rsid w:val="000D262D"/>
    <w:rsid w:val="000D27AD"/>
    <w:rsid w:val="000D288A"/>
    <w:rsid w:val="000D29D1"/>
    <w:rsid w:val="000D2A5F"/>
    <w:rsid w:val="000D2B0A"/>
    <w:rsid w:val="000D3022"/>
    <w:rsid w:val="000D31AB"/>
    <w:rsid w:val="000D3283"/>
    <w:rsid w:val="000D3286"/>
    <w:rsid w:val="000D344D"/>
    <w:rsid w:val="000D38F4"/>
    <w:rsid w:val="000D3A69"/>
    <w:rsid w:val="000D4020"/>
    <w:rsid w:val="000D40E7"/>
    <w:rsid w:val="000D4327"/>
    <w:rsid w:val="000D4337"/>
    <w:rsid w:val="000D4392"/>
    <w:rsid w:val="000D4611"/>
    <w:rsid w:val="000D4733"/>
    <w:rsid w:val="000D4909"/>
    <w:rsid w:val="000D4CEF"/>
    <w:rsid w:val="000D57DD"/>
    <w:rsid w:val="000D57E8"/>
    <w:rsid w:val="000D584F"/>
    <w:rsid w:val="000D5D0A"/>
    <w:rsid w:val="000D5FCB"/>
    <w:rsid w:val="000D643E"/>
    <w:rsid w:val="000D6AFD"/>
    <w:rsid w:val="000D6D39"/>
    <w:rsid w:val="000D756C"/>
    <w:rsid w:val="000D76BC"/>
    <w:rsid w:val="000D7750"/>
    <w:rsid w:val="000E00A0"/>
    <w:rsid w:val="000E0357"/>
    <w:rsid w:val="000E071E"/>
    <w:rsid w:val="000E0ABA"/>
    <w:rsid w:val="000E0DD2"/>
    <w:rsid w:val="000E0DEE"/>
    <w:rsid w:val="000E1042"/>
    <w:rsid w:val="000E10C2"/>
    <w:rsid w:val="000E13A2"/>
    <w:rsid w:val="000E1439"/>
    <w:rsid w:val="000E14D7"/>
    <w:rsid w:val="000E1541"/>
    <w:rsid w:val="000E1629"/>
    <w:rsid w:val="000E16EC"/>
    <w:rsid w:val="000E181D"/>
    <w:rsid w:val="000E18AB"/>
    <w:rsid w:val="000E1AF3"/>
    <w:rsid w:val="000E1CB4"/>
    <w:rsid w:val="000E1E0D"/>
    <w:rsid w:val="000E211F"/>
    <w:rsid w:val="000E2141"/>
    <w:rsid w:val="000E22FD"/>
    <w:rsid w:val="000E246C"/>
    <w:rsid w:val="000E27AA"/>
    <w:rsid w:val="000E2E0C"/>
    <w:rsid w:val="000E2F50"/>
    <w:rsid w:val="000E31B0"/>
    <w:rsid w:val="000E3277"/>
    <w:rsid w:val="000E32B9"/>
    <w:rsid w:val="000E337A"/>
    <w:rsid w:val="000E34FD"/>
    <w:rsid w:val="000E3808"/>
    <w:rsid w:val="000E3A50"/>
    <w:rsid w:val="000E3AA2"/>
    <w:rsid w:val="000E429F"/>
    <w:rsid w:val="000E4350"/>
    <w:rsid w:val="000E4376"/>
    <w:rsid w:val="000E4408"/>
    <w:rsid w:val="000E48C1"/>
    <w:rsid w:val="000E49A8"/>
    <w:rsid w:val="000E4B06"/>
    <w:rsid w:val="000E4C1C"/>
    <w:rsid w:val="000E52BA"/>
    <w:rsid w:val="000E531E"/>
    <w:rsid w:val="000E53AB"/>
    <w:rsid w:val="000E5627"/>
    <w:rsid w:val="000E565A"/>
    <w:rsid w:val="000E56F9"/>
    <w:rsid w:val="000E5716"/>
    <w:rsid w:val="000E5780"/>
    <w:rsid w:val="000E5A10"/>
    <w:rsid w:val="000E5DA0"/>
    <w:rsid w:val="000E5F0E"/>
    <w:rsid w:val="000E6337"/>
    <w:rsid w:val="000E6851"/>
    <w:rsid w:val="000E6A56"/>
    <w:rsid w:val="000E6A75"/>
    <w:rsid w:val="000E6E3B"/>
    <w:rsid w:val="000E6EB9"/>
    <w:rsid w:val="000E6F68"/>
    <w:rsid w:val="000E70C5"/>
    <w:rsid w:val="000E77B7"/>
    <w:rsid w:val="000E7A79"/>
    <w:rsid w:val="000E7AFE"/>
    <w:rsid w:val="000E7B2E"/>
    <w:rsid w:val="000E7F35"/>
    <w:rsid w:val="000F003C"/>
    <w:rsid w:val="000F0113"/>
    <w:rsid w:val="000F0234"/>
    <w:rsid w:val="000F03B2"/>
    <w:rsid w:val="000F05D5"/>
    <w:rsid w:val="000F084A"/>
    <w:rsid w:val="000F0DCE"/>
    <w:rsid w:val="000F1527"/>
    <w:rsid w:val="000F15B2"/>
    <w:rsid w:val="000F17DC"/>
    <w:rsid w:val="000F17F3"/>
    <w:rsid w:val="000F18FC"/>
    <w:rsid w:val="000F19DE"/>
    <w:rsid w:val="000F1D4E"/>
    <w:rsid w:val="000F1FD2"/>
    <w:rsid w:val="000F2151"/>
    <w:rsid w:val="000F2508"/>
    <w:rsid w:val="000F2678"/>
    <w:rsid w:val="000F2972"/>
    <w:rsid w:val="000F2DD6"/>
    <w:rsid w:val="000F2E1F"/>
    <w:rsid w:val="000F301D"/>
    <w:rsid w:val="000F3180"/>
    <w:rsid w:val="000F3213"/>
    <w:rsid w:val="000F3230"/>
    <w:rsid w:val="000F36C2"/>
    <w:rsid w:val="000F37B0"/>
    <w:rsid w:val="000F3943"/>
    <w:rsid w:val="000F3AE5"/>
    <w:rsid w:val="000F3B29"/>
    <w:rsid w:val="000F3CBE"/>
    <w:rsid w:val="000F3F74"/>
    <w:rsid w:val="000F4063"/>
    <w:rsid w:val="000F4595"/>
    <w:rsid w:val="000F4CB2"/>
    <w:rsid w:val="000F4E44"/>
    <w:rsid w:val="000F4E5E"/>
    <w:rsid w:val="000F4E90"/>
    <w:rsid w:val="000F5024"/>
    <w:rsid w:val="000F568D"/>
    <w:rsid w:val="000F56A8"/>
    <w:rsid w:val="000F5784"/>
    <w:rsid w:val="000F57BD"/>
    <w:rsid w:val="000F593F"/>
    <w:rsid w:val="000F5B0E"/>
    <w:rsid w:val="000F5CE4"/>
    <w:rsid w:val="000F6253"/>
    <w:rsid w:val="000F6592"/>
    <w:rsid w:val="000F68D0"/>
    <w:rsid w:val="000F6ACA"/>
    <w:rsid w:val="000F6B15"/>
    <w:rsid w:val="000F6DC0"/>
    <w:rsid w:val="000F6E72"/>
    <w:rsid w:val="000F6FCF"/>
    <w:rsid w:val="000F73CE"/>
    <w:rsid w:val="000F7460"/>
    <w:rsid w:val="000F75C0"/>
    <w:rsid w:val="000F7603"/>
    <w:rsid w:val="000F76A6"/>
    <w:rsid w:val="000F7D21"/>
    <w:rsid w:val="000F7D5C"/>
    <w:rsid w:val="000F7EC8"/>
    <w:rsid w:val="000F7FC0"/>
    <w:rsid w:val="00100684"/>
    <w:rsid w:val="0010069D"/>
    <w:rsid w:val="0010084F"/>
    <w:rsid w:val="00100910"/>
    <w:rsid w:val="0010170B"/>
    <w:rsid w:val="00101806"/>
    <w:rsid w:val="00101A46"/>
    <w:rsid w:val="00101C4F"/>
    <w:rsid w:val="00101FB8"/>
    <w:rsid w:val="00102315"/>
    <w:rsid w:val="001024A2"/>
    <w:rsid w:val="001025E4"/>
    <w:rsid w:val="00102C9F"/>
    <w:rsid w:val="0010308C"/>
    <w:rsid w:val="0010335D"/>
    <w:rsid w:val="00103A1D"/>
    <w:rsid w:val="00103B8D"/>
    <w:rsid w:val="00103BFC"/>
    <w:rsid w:val="00103C60"/>
    <w:rsid w:val="00103D80"/>
    <w:rsid w:val="00103DF6"/>
    <w:rsid w:val="00103EB1"/>
    <w:rsid w:val="00103FC9"/>
    <w:rsid w:val="0010410A"/>
    <w:rsid w:val="00104A9A"/>
    <w:rsid w:val="00104BA5"/>
    <w:rsid w:val="00104E87"/>
    <w:rsid w:val="00104F92"/>
    <w:rsid w:val="00105444"/>
    <w:rsid w:val="0010558A"/>
    <w:rsid w:val="00105682"/>
    <w:rsid w:val="00105B36"/>
    <w:rsid w:val="00105DC3"/>
    <w:rsid w:val="00105DE3"/>
    <w:rsid w:val="00105ECB"/>
    <w:rsid w:val="00105EFB"/>
    <w:rsid w:val="001061B8"/>
    <w:rsid w:val="001064E0"/>
    <w:rsid w:val="0010669A"/>
    <w:rsid w:val="0010677C"/>
    <w:rsid w:val="001067E9"/>
    <w:rsid w:val="001068D2"/>
    <w:rsid w:val="001069F2"/>
    <w:rsid w:val="00106BE4"/>
    <w:rsid w:val="00106F22"/>
    <w:rsid w:val="001072E3"/>
    <w:rsid w:val="0010752B"/>
    <w:rsid w:val="001077F2"/>
    <w:rsid w:val="00107813"/>
    <w:rsid w:val="00107A1F"/>
    <w:rsid w:val="00107E07"/>
    <w:rsid w:val="00107E94"/>
    <w:rsid w:val="00107F0E"/>
    <w:rsid w:val="001102B5"/>
    <w:rsid w:val="00110368"/>
    <w:rsid w:val="00110375"/>
    <w:rsid w:val="001103BD"/>
    <w:rsid w:val="00110B1E"/>
    <w:rsid w:val="00110BD9"/>
    <w:rsid w:val="00110CC5"/>
    <w:rsid w:val="00110F79"/>
    <w:rsid w:val="00111038"/>
    <w:rsid w:val="00111208"/>
    <w:rsid w:val="0011132F"/>
    <w:rsid w:val="001115E4"/>
    <w:rsid w:val="00111808"/>
    <w:rsid w:val="0011187D"/>
    <w:rsid w:val="001118EC"/>
    <w:rsid w:val="001119CD"/>
    <w:rsid w:val="00111A73"/>
    <w:rsid w:val="00111EA9"/>
    <w:rsid w:val="00112220"/>
    <w:rsid w:val="00112BAE"/>
    <w:rsid w:val="00112BD0"/>
    <w:rsid w:val="00112C84"/>
    <w:rsid w:val="00112DE8"/>
    <w:rsid w:val="00112E0B"/>
    <w:rsid w:val="0011339F"/>
    <w:rsid w:val="001133F7"/>
    <w:rsid w:val="00113605"/>
    <w:rsid w:val="00113964"/>
    <w:rsid w:val="00113B6D"/>
    <w:rsid w:val="00113B8F"/>
    <w:rsid w:val="00113EC8"/>
    <w:rsid w:val="00114BEB"/>
    <w:rsid w:val="00114D55"/>
    <w:rsid w:val="00114E96"/>
    <w:rsid w:val="001152C7"/>
    <w:rsid w:val="00115469"/>
    <w:rsid w:val="001154E2"/>
    <w:rsid w:val="00115953"/>
    <w:rsid w:val="001159F1"/>
    <w:rsid w:val="00115A85"/>
    <w:rsid w:val="00115C88"/>
    <w:rsid w:val="00115D60"/>
    <w:rsid w:val="00115F81"/>
    <w:rsid w:val="0011644A"/>
    <w:rsid w:val="00116609"/>
    <w:rsid w:val="00116764"/>
    <w:rsid w:val="00116A07"/>
    <w:rsid w:val="00116B71"/>
    <w:rsid w:val="00116BBC"/>
    <w:rsid w:val="00116C5C"/>
    <w:rsid w:val="00116C5E"/>
    <w:rsid w:val="00117332"/>
    <w:rsid w:val="0011758D"/>
    <w:rsid w:val="0011784B"/>
    <w:rsid w:val="00117CF5"/>
    <w:rsid w:val="00117E37"/>
    <w:rsid w:val="00120158"/>
    <w:rsid w:val="001201AC"/>
    <w:rsid w:val="0012034B"/>
    <w:rsid w:val="001204DD"/>
    <w:rsid w:val="00120653"/>
    <w:rsid w:val="00121297"/>
    <w:rsid w:val="00121672"/>
    <w:rsid w:val="00121B29"/>
    <w:rsid w:val="00121B40"/>
    <w:rsid w:val="001220BE"/>
    <w:rsid w:val="00122445"/>
    <w:rsid w:val="001225CC"/>
    <w:rsid w:val="00122679"/>
    <w:rsid w:val="0012271F"/>
    <w:rsid w:val="00122829"/>
    <w:rsid w:val="00122839"/>
    <w:rsid w:val="00122893"/>
    <w:rsid w:val="00122987"/>
    <w:rsid w:val="00122A14"/>
    <w:rsid w:val="00122A9A"/>
    <w:rsid w:val="00122EAF"/>
    <w:rsid w:val="001230F9"/>
    <w:rsid w:val="0012329D"/>
    <w:rsid w:val="001237AC"/>
    <w:rsid w:val="00123924"/>
    <w:rsid w:val="00123AAF"/>
    <w:rsid w:val="00123B43"/>
    <w:rsid w:val="00123BFC"/>
    <w:rsid w:val="00123C36"/>
    <w:rsid w:val="00123FF6"/>
    <w:rsid w:val="001240D3"/>
    <w:rsid w:val="001242DF"/>
    <w:rsid w:val="00124310"/>
    <w:rsid w:val="001245A7"/>
    <w:rsid w:val="0012483B"/>
    <w:rsid w:val="00124E12"/>
    <w:rsid w:val="00124E75"/>
    <w:rsid w:val="00124EF0"/>
    <w:rsid w:val="00124F7A"/>
    <w:rsid w:val="00125276"/>
    <w:rsid w:val="00125381"/>
    <w:rsid w:val="0012560A"/>
    <w:rsid w:val="00125D70"/>
    <w:rsid w:val="0012600D"/>
    <w:rsid w:val="0012608D"/>
    <w:rsid w:val="00126189"/>
    <w:rsid w:val="001265A6"/>
    <w:rsid w:val="001265DB"/>
    <w:rsid w:val="0012665D"/>
    <w:rsid w:val="0012673D"/>
    <w:rsid w:val="001269B8"/>
    <w:rsid w:val="00126C9C"/>
    <w:rsid w:val="00126DC8"/>
    <w:rsid w:val="00127099"/>
    <w:rsid w:val="001271A5"/>
    <w:rsid w:val="0012754D"/>
    <w:rsid w:val="00127832"/>
    <w:rsid w:val="00127C0B"/>
    <w:rsid w:val="00127D0A"/>
    <w:rsid w:val="00127DBF"/>
    <w:rsid w:val="00130358"/>
    <w:rsid w:val="00130400"/>
    <w:rsid w:val="00130585"/>
    <w:rsid w:val="00130E17"/>
    <w:rsid w:val="001311C7"/>
    <w:rsid w:val="001314D8"/>
    <w:rsid w:val="001315B3"/>
    <w:rsid w:val="00131904"/>
    <w:rsid w:val="00131950"/>
    <w:rsid w:val="00132256"/>
    <w:rsid w:val="00132311"/>
    <w:rsid w:val="00132443"/>
    <w:rsid w:val="0013250A"/>
    <w:rsid w:val="00132830"/>
    <w:rsid w:val="00132959"/>
    <w:rsid w:val="001329C4"/>
    <w:rsid w:val="00132B71"/>
    <w:rsid w:val="00132BE9"/>
    <w:rsid w:val="00132CCA"/>
    <w:rsid w:val="00132E73"/>
    <w:rsid w:val="0013324C"/>
    <w:rsid w:val="0013336F"/>
    <w:rsid w:val="001337A5"/>
    <w:rsid w:val="001339BD"/>
    <w:rsid w:val="00133D24"/>
    <w:rsid w:val="00133E6F"/>
    <w:rsid w:val="00134142"/>
    <w:rsid w:val="0013425F"/>
    <w:rsid w:val="0013427A"/>
    <w:rsid w:val="001344C7"/>
    <w:rsid w:val="001344EC"/>
    <w:rsid w:val="0013457B"/>
    <w:rsid w:val="00134619"/>
    <w:rsid w:val="001348FE"/>
    <w:rsid w:val="00134B36"/>
    <w:rsid w:val="00134D55"/>
    <w:rsid w:val="00134D69"/>
    <w:rsid w:val="001352D5"/>
    <w:rsid w:val="001353F6"/>
    <w:rsid w:val="00135929"/>
    <w:rsid w:val="001359EB"/>
    <w:rsid w:val="00135A2B"/>
    <w:rsid w:val="00135ACA"/>
    <w:rsid w:val="00135B7C"/>
    <w:rsid w:val="00135F31"/>
    <w:rsid w:val="001360F3"/>
    <w:rsid w:val="001362C2"/>
    <w:rsid w:val="0013645F"/>
    <w:rsid w:val="0013669A"/>
    <w:rsid w:val="00136755"/>
    <w:rsid w:val="0013678C"/>
    <w:rsid w:val="00136955"/>
    <w:rsid w:val="00136CD0"/>
    <w:rsid w:val="00136D34"/>
    <w:rsid w:val="00136E19"/>
    <w:rsid w:val="00137159"/>
    <w:rsid w:val="001371B2"/>
    <w:rsid w:val="00137401"/>
    <w:rsid w:val="00137990"/>
    <w:rsid w:val="001379B1"/>
    <w:rsid w:val="00137A8D"/>
    <w:rsid w:val="00137AB9"/>
    <w:rsid w:val="00137D78"/>
    <w:rsid w:val="001401D2"/>
    <w:rsid w:val="0014060C"/>
    <w:rsid w:val="001406C5"/>
    <w:rsid w:val="001407DE"/>
    <w:rsid w:val="0014084A"/>
    <w:rsid w:val="001409A0"/>
    <w:rsid w:val="00140B48"/>
    <w:rsid w:val="00140CC0"/>
    <w:rsid w:val="00141151"/>
    <w:rsid w:val="001413AA"/>
    <w:rsid w:val="001415B6"/>
    <w:rsid w:val="0014193E"/>
    <w:rsid w:val="00141BB2"/>
    <w:rsid w:val="00141C50"/>
    <w:rsid w:val="00141D82"/>
    <w:rsid w:val="00141E40"/>
    <w:rsid w:val="00141F08"/>
    <w:rsid w:val="00141FF2"/>
    <w:rsid w:val="001420AB"/>
    <w:rsid w:val="00142304"/>
    <w:rsid w:val="001423C8"/>
    <w:rsid w:val="0014248F"/>
    <w:rsid w:val="0014272E"/>
    <w:rsid w:val="00142798"/>
    <w:rsid w:val="0014287A"/>
    <w:rsid w:val="00142929"/>
    <w:rsid w:val="00142D29"/>
    <w:rsid w:val="00142DE2"/>
    <w:rsid w:val="001432EF"/>
    <w:rsid w:val="00143698"/>
    <w:rsid w:val="001439D5"/>
    <w:rsid w:val="00143F2A"/>
    <w:rsid w:val="00143F8D"/>
    <w:rsid w:val="001441DE"/>
    <w:rsid w:val="00144A83"/>
    <w:rsid w:val="00144BEB"/>
    <w:rsid w:val="00144C87"/>
    <w:rsid w:val="001450B9"/>
    <w:rsid w:val="00145597"/>
    <w:rsid w:val="001458EF"/>
    <w:rsid w:val="0014592E"/>
    <w:rsid w:val="00145E09"/>
    <w:rsid w:val="00145E0B"/>
    <w:rsid w:val="00146161"/>
    <w:rsid w:val="00146191"/>
    <w:rsid w:val="001462EB"/>
    <w:rsid w:val="001465B2"/>
    <w:rsid w:val="00146632"/>
    <w:rsid w:val="001467B1"/>
    <w:rsid w:val="0014681F"/>
    <w:rsid w:val="001473E8"/>
    <w:rsid w:val="00147415"/>
    <w:rsid w:val="00147537"/>
    <w:rsid w:val="001475B9"/>
    <w:rsid w:val="0014786C"/>
    <w:rsid w:val="00147DAF"/>
    <w:rsid w:val="00147DB1"/>
    <w:rsid w:val="001500D4"/>
    <w:rsid w:val="00150175"/>
    <w:rsid w:val="001502C8"/>
    <w:rsid w:val="00150A30"/>
    <w:rsid w:val="00150ED6"/>
    <w:rsid w:val="00150FAF"/>
    <w:rsid w:val="00151011"/>
    <w:rsid w:val="0015119A"/>
    <w:rsid w:val="00151224"/>
    <w:rsid w:val="0015130F"/>
    <w:rsid w:val="0015140E"/>
    <w:rsid w:val="00151424"/>
    <w:rsid w:val="001517E9"/>
    <w:rsid w:val="0015180F"/>
    <w:rsid w:val="00151CDB"/>
    <w:rsid w:val="00151D35"/>
    <w:rsid w:val="00151F32"/>
    <w:rsid w:val="001527B1"/>
    <w:rsid w:val="00152810"/>
    <w:rsid w:val="001532BA"/>
    <w:rsid w:val="001532CB"/>
    <w:rsid w:val="00153819"/>
    <w:rsid w:val="00153914"/>
    <w:rsid w:val="00153C9F"/>
    <w:rsid w:val="00153D28"/>
    <w:rsid w:val="00153D94"/>
    <w:rsid w:val="00153E4B"/>
    <w:rsid w:val="00153E64"/>
    <w:rsid w:val="00153FED"/>
    <w:rsid w:val="00154341"/>
    <w:rsid w:val="00154541"/>
    <w:rsid w:val="00154771"/>
    <w:rsid w:val="001548D5"/>
    <w:rsid w:val="001550C5"/>
    <w:rsid w:val="0015531B"/>
    <w:rsid w:val="001553C1"/>
    <w:rsid w:val="00155489"/>
    <w:rsid w:val="0015568B"/>
    <w:rsid w:val="00155755"/>
    <w:rsid w:val="00155772"/>
    <w:rsid w:val="001557D1"/>
    <w:rsid w:val="00155834"/>
    <w:rsid w:val="00155845"/>
    <w:rsid w:val="00155870"/>
    <w:rsid w:val="00155914"/>
    <w:rsid w:val="00155BFD"/>
    <w:rsid w:val="00155D81"/>
    <w:rsid w:val="00155E8F"/>
    <w:rsid w:val="00156436"/>
    <w:rsid w:val="00156542"/>
    <w:rsid w:val="00156892"/>
    <w:rsid w:val="00156A8F"/>
    <w:rsid w:val="00156ABA"/>
    <w:rsid w:val="00156E91"/>
    <w:rsid w:val="0015736F"/>
    <w:rsid w:val="00157390"/>
    <w:rsid w:val="00157D68"/>
    <w:rsid w:val="00160219"/>
    <w:rsid w:val="001602BC"/>
    <w:rsid w:val="00160730"/>
    <w:rsid w:val="001607A6"/>
    <w:rsid w:val="00160917"/>
    <w:rsid w:val="00160998"/>
    <w:rsid w:val="001609A4"/>
    <w:rsid w:val="00160CD6"/>
    <w:rsid w:val="00160D2D"/>
    <w:rsid w:val="00160F5F"/>
    <w:rsid w:val="00160F90"/>
    <w:rsid w:val="00160FC1"/>
    <w:rsid w:val="001610AF"/>
    <w:rsid w:val="00161204"/>
    <w:rsid w:val="00161216"/>
    <w:rsid w:val="00161229"/>
    <w:rsid w:val="001616BE"/>
    <w:rsid w:val="001617A5"/>
    <w:rsid w:val="001617D0"/>
    <w:rsid w:val="00161805"/>
    <w:rsid w:val="00161845"/>
    <w:rsid w:val="00161CCA"/>
    <w:rsid w:val="00161E87"/>
    <w:rsid w:val="00161ED2"/>
    <w:rsid w:val="001621D5"/>
    <w:rsid w:val="00162308"/>
    <w:rsid w:val="001627FD"/>
    <w:rsid w:val="00162819"/>
    <w:rsid w:val="00162AC3"/>
    <w:rsid w:val="00162B63"/>
    <w:rsid w:val="00162C33"/>
    <w:rsid w:val="0016316A"/>
    <w:rsid w:val="00163423"/>
    <w:rsid w:val="00163539"/>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1FF"/>
    <w:rsid w:val="001653B4"/>
    <w:rsid w:val="00165753"/>
    <w:rsid w:val="00165926"/>
    <w:rsid w:val="00165992"/>
    <w:rsid w:val="00165A6E"/>
    <w:rsid w:val="00165BF9"/>
    <w:rsid w:val="00165C04"/>
    <w:rsid w:val="00165C3A"/>
    <w:rsid w:val="001661B0"/>
    <w:rsid w:val="001664C0"/>
    <w:rsid w:val="00166523"/>
    <w:rsid w:val="001665EB"/>
    <w:rsid w:val="0016661A"/>
    <w:rsid w:val="00166F7B"/>
    <w:rsid w:val="001670BD"/>
    <w:rsid w:val="001670EA"/>
    <w:rsid w:val="001671E1"/>
    <w:rsid w:val="00167365"/>
    <w:rsid w:val="001674A0"/>
    <w:rsid w:val="0016771B"/>
    <w:rsid w:val="00167EF1"/>
    <w:rsid w:val="00167F46"/>
    <w:rsid w:val="001701A2"/>
    <w:rsid w:val="001705AB"/>
    <w:rsid w:val="00170657"/>
    <w:rsid w:val="00170A50"/>
    <w:rsid w:val="00170BDF"/>
    <w:rsid w:val="00170D35"/>
    <w:rsid w:val="0017102F"/>
    <w:rsid w:val="00171207"/>
    <w:rsid w:val="00171435"/>
    <w:rsid w:val="00171639"/>
    <w:rsid w:val="00171A62"/>
    <w:rsid w:val="00171D66"/>
    <w:rsid w:val="001720D2"/>
    <w:rsid w:val="00172486"/>
    <w:rsid w:val="00172491"/>
    <w:rsid w:val="00172684"/>
    <w:rsid w:val="00172915"/>
    <w:rsid w:val="00172F3C"/>
    <w:rsid w:val="00173576"/>
    <w:rsid w:val="00173736"/>
    <w:rsid w:val="00173771"/>
    <w:rsid w:val="001737D6"/>
    <w:rsid w:val="00173AD4"/>
    <w:rsid w:val="00173D2E"/>
    <w:rsid w:val="00173F31"/>
    <w:rsid w:val="00174599"/>
    <w:rsid w:val="00174783"/>
    <w:rsid w:val="00174BA5"/>
    <w:rsid w:val="00174E46"/>
    <w:rsid w:val="00174FFD"/>
    <w:rsid w:val="001750A7"/>
    <w:rsid w:val="0017519E"/>
    <w:rsid w:val="001751E1"/>
    <w:rsid w:val="001752A8"/>
    <w:rsid w:val="0017564B"/>
    <w:rsid w:val="001759CA"/>
    <w:rsid w:val="00175D79"/>
    <w:rsid w:val="00175DA3"/>
    <w:rsid w:val="00175F32"/>
    <w:rsid w:val="00176B5C"/>
    <w:rsid w:val="00176BB9"/>
    <w:rsid w:val="00177045"/>
    <w:rsid w:val="0017726A"/>
    <w:rsid w:val="0017751C"/>
    <w:rsid w:val="00177806"/>
    <w:rsid w:val="00177DD3"/>
    <w:rsid w:val="00177E36"/>
    <w:rsid w:val="00180278"/>
    <w:rsid w:val="00180576"/>
    <w:rsid w:val="00180608"/>
    <w:rsid w:val="001807F2"/>
    <w:rsid w:val="00180982"/>
    <w:rsid w:val="00180A24"/>
    <w:rsid w:val="00180E0E"/>
    <w:rsid w:val="001810EB"/>
    <w:rsid w:val="001813D6"/>
    <w:rsid w:val="0018145A"/>
    <w:rsid w:val="0018147B"/>
    <w:rsid w:val="00181686"/>
    <w:rsid w:val="001816E9"/>
    <w:rsid w:val="001818A7"/>
    <w:rsid w:val="00182138"/>
    <w:rsid w:val="00182725"/>
    <w:rsid w:val="001827AD"/>
    <w:rsid w:val="001827CA"/>
    <w:rsid w:val="001829C8"/>
    <w:rsid w:val="00182A52"/>
    <w:rsid w:val="00182E90"/>
    <w:rsid w:val="00183C11"/>
    <w:rsid w:val="00183F10"/>
    <w:rsid w:val="00184419"/>
    <w:rsid w:val="0018443B"/>
    <w:rsid w:val="0018489C"/>
    <w:rsid w:val="00184E16"/>
    <w:rsid w:val="00184E24"/>
    <w:rsid w:val="00184E4D"/>
    <w:rsid w:val="001851DD"/>
    <w:rsid w:val="00185365"/>
    <w:rsid w:val="001853C8"/>
    <w:rsid w:val="0018562E"/>
    <w:rsid w:val="00185757"/>
    <w:rsid w:val="00185BD3"/>
    <w:rsid w:val="00185D3D"/>
    <w:rsid w:val="00185F8C"/>
    <w:rsid w:val="001864C1"/>
    <w:rsid w:val="00186640"/>
    <w:rsid w:val="00186904"/>
    <w:rsid w:val="001869C1"/>
    <w:rsid w:val="00186B0A"/>
    <w:rsid w:val="00186BDF"/>
    <w:rsid w:val="00186C46"/>
    <w:rsid w:val="00186CA1"/>
    <w:rsid w:val="00186CF8"/>
    <w:rsid w:val="00186E69"/>
    <w:rsid w:val="001872D7"/>
    <w:rsid w:val="00187606"/>
    <w:rsid w:val="001878B4"/>
    <w:rsid w:val="0018791A"/>
    <w:rsid w:val="00187A92"/>
    <w:rsid w:val="00187D42"/>
    <w:rsid w:val="0019005A"/>
    <w:rsid w:val="001901DE"/>
    <w:rsid w:val="00190339"/>
    <w:rsid w:val="001905BD"/>
    <w:rsid w:val="001905D2"/>
    <w:rsid w:val="0019075A"/>
    <w:rsid w:val="00190901"/>
    <w:rsid w:val="00190B9C"/>
    <w:rsid w:val="00190CCF"/>
    <w:rsid w:val="00190E2B"/>
    <w:rsid w:val="00191135"/>
    <w:rsid w:val="001914A0"/>
    <w:rsid w:val="001914D6"/>
    <w:rsid w:val="0019166F"/>
    <w:rsid w:val="00191E79"/>
    <w:rsid w:val="00192071"/>
    <w:rsid w:val="00192431"/>
    <w:rsid w:val="00192466"/>
    <w:rsid w:val="00192514"/>
    <w:rsid w:val="00192671"/>
    <w:rsid w:val="00192B56"/>
    <w:rsid w:val="00192C49"/>
    <w:rsid w:val="00192C7B"/>
    <w:rsid w:val="00192D8C"/>
    <w:rsid w:val="00192FE6"/>
    <w:rsid w:val="0019303B"/>
    <w:rsid w:val="00193115"/>
    <w:rsid w:val="0019328D"/>
    <w:rsid w:val="0019360B"/>
    <w:rsid w:val="00193685"/>
    <w:rsid w:val="00193986"/>
    <w:rsid w:val="00193A5F"/>
    <w:rsid w:val="00193B08"/>
    <w:rsid w:val="00193FFB"/>
    <w:rsid w:val="00194570"/>
    <w:rsid w:val="00194765"/>
    <w:rsid w:val="001947B0"/>
    <w:rsid w:val="001949EE"/>
    <w:rsid w:val="00194ADD"/>
    <w:rsid w:val="0019570F"/>
    <w:rsid w:val="0019605F"/>
    <w:rsid w:val="00196243"/>
    <w:rsid w:val="00196359"/>
    <w:rsid w:val="001963A4"/>
    <w:rsid w:val="0019679A"/>
    <w:rsid w:val="001967AF"/>
    <w:rsid w:val="00196909"/>
    <w:rsid w:val="00196BF4"/>
    <w:rsid w:val="00196DD6"/>
    <w:rsid w:val="00196F7C"/>
    <w:rsid w:val="001970D3"/>
    <w:rsid w:val="001972DA"/>
    <w:rsid w:val="001976AA"/>
    <w:rsid w:val="0019773D"/>
    <w:rsid w:val="00197C32"/>
    <w:rsid w:val="00197E03"/>
    <w:rsid w:val="00197E3C"/>
    <w:rsid w:val="001A02E9"/>
    <w:rsid w:val="001A02F6"/>
    <w:rsid w:val="001A04E2"/>
    <w:rsid w:val="001A0B2C"/>
    <w:rsid w:val="001A0B69"/>
    <w:rsid w:val="001A0D1B"/>
    <w:rsid w:val="001A0D6E"/>
    <w:rsid w:val="001A0E25"/>
    <w:rsid w:val="001A0F82"/>
    <w:rsid w:val="001A10C7"/>
    <w:rsid w:val="001A1119"/>
    <w:rsid w:val="001A127C"/>
    <w:rsid w:val="001A15C6"/>
    <w:rsid w:val="001A16B4"/>
    <w:rsid w:val="001A20F9"/>
    <w:rsid w:val="001A21A4"/>
    <w:rsid w:val="001A21FD"/>
    <w:rsid w:val="001A261E"/>
    <w:rsid w:val="001A2673"/>
    <w:rsid w:val="001A28AE"/>
    <w:rsid w:val="001A2E44"/>
    <w:rsid w:val="001A3219"/>
    <w:rsid w:val="001A32BE"/>
    <w:rsid w:val="001A35BA"/>
    <w:rsid w:val="001A35D0"/>
    <w:rsid w:val="001A4038"/>
    <w:rsid w:val="001A4058"/>
    <w:rsid w:val="001A43A2"/>
    <w:rsid w:val="001A4775"/>
    <w:rsid w:val="001A4BCC"/>
    <w:rsid w:val="001A4E3D"/>
    <w:rsid w:val="001A5510"/>
    <w:rsid w:val="001A5ACA"/>
    <w:rsid w:val="001A5B98"/>
    <w:rsid w:val="001A5C7B"/>
    <w:rsid w:val="001A5E19"/>
    <w:rsid w:val="001A5F46"/>
    <w:rsid w:val="001A5F91"/>
    <w:rsid w:val="001A60D9"/>
    <w:rsid w:val="001A63D8"/>
    <w:rsid w:val="001A66F6"/>
    <w:rsid w:val="001A6E21"/>
    <w:rsid w:val="001A7558"/>
    <w:rsid w:val="001A7902"/>
    <w:rsid w:val="001A7AC7"/>
    <w:rsid w:val="001A7BD0"/>
    <w:rsid w:val="001A7BE6"/>
    <w:rsid w:val="001B0132"/>
    <w:rsid w:val="001B01FA"/>
    <w:rsid w:val="001B07F2"/>
    <w:rsid w:val="001B0832"/>
    <w:rsid w:val="001B097F"/>
    <w:rsid w:val="001B0A92"/>
    <w:rsid w:val="001B0B65"/>
    <w:rsid w:val="001B0C23"/>
    <w:rsid w:val="001B0D1E"/>
    <w:rsid w:val="001B0ED4"/>
    <w:rsid w:val="001B13CE"/>
    <w:rsid w:val="001B14AA"/>
    <w:rsid w:val="001B1618"/>
    <w:rsid w:val="001B18A7"/>
    <w:rsid w:val="001B1996"/>
    <w:rsid w:val="001B1BF2"/>
    <w:rsid w:val="001B1CEE"/>
    <w:rsid w:val="001B1DA0"/>
    <w:rsid w:val="001B1EA2"/>
    <w:rsid w:val="001B1F57"/>
    <w:rsid w:val="001B23AF"/>
    <w:rsid w:val="001B241A"/>
    <w:rsid w:val="001B25D6"/>
    <w:rsid w:val="001B2699"/>
    <w:rsid w:val="001B2762"/>
    <w:rsid w:val="001B283A"/>
    <w:rsid w:val="001B2B2F"/>
    <w:rsid w:val="001B2CD4"/>
    <w:rsid w:val="001B2CD6"/>
    <w:rsid w:val="001B2D6C"/>
    <w:rsid w:val="001B2F74"/>
    <w:rsid w:val="001B30BF"/>
    <w:rsid w:val="001B3284"/>
    <w:rsid w:val="001B3632"/>
    <w:rsid w:val="001B36FC"/>
    <w:rsid w:val="001B38EE"/>
    <w:rsid w:val="001B3D8A"/>
    <w:rsid w:val="001B3F17"/>
    <w:rsid w:val="001B41ED"/>
    <w:rsid w:val="001B420C"/>
    <w:rsid w:val="001B4219"/>
    <w:rsid w:val="001B440D"/>
    <w:rsid w:val="001B450B"/>
    <w:rsid w:val="001B4607"/>
    <w:rsid w:val="001B4824"/>
    <w:rsid w:val="001B4A69"/>
    <w:rsid w:val="001B4A78"/>
    <w:rsid w:val="001B4BCB"/>
    <w:rsid w:val="001B4C00"/>
    <w:rsid w:val="001B4EB5"/>
    <w:rsid w:val="001B4FB1"/>
    <w:rsid w:val="001B5172"/>
    <w:rsid w:val="001B518A"/>
    <w:rsid w:val="001B52DA"/>
    <w:rsid w:val="001B5535"/>
    <w:rsid w:val="001B553D"/>
    <w:rsid w:val="001B55E8"/>
    <w:rsid w:val="001B575E"/>
    <w:rsid w:val="001B579A"/>
    <w:rsid w:val="001B5868"/>
    <w:rsid w:val="001B58B0"/>
    <w:rsid w:val="001B5B8A"/>
    <w:rsid w:val="001B5DDF"/>
    <w:rsid w:val="001B609B"/>
    <w:rsid w:val="001B60D4"/>
    <w:rsid w:val="001B6AB4"/>
    <w:rsid w:val="001B6B59"/>
    <w:rsid w:val="001B6BCD"/>
    <w:rsid w:val="001B6EE0"/>
    <w:rsid w:val="001B7343"/>
    <w:rsid w:val="001B7405"/>
    <w:rsid w:val="001B76E3"/>
    <w:rsid w:val="001B7872"/>
    <w:rsid w:val="001B7E0C"/>
    <w:rsid w:val="001B7E6E"/>
    <w:rsid w:val="001C00EB"/>
    <w:rsid w:val="001C0305"/>
    <w:rsid w:val="001C0591"/>
    <w:rsid w:val="001C05C2"/>
    <w:rsid w:val="001C063A"/>
    <w:rsid w:val="001C0674"/>
    <w:rsid w:val="001C0737"/>
    <w:rsid w:val="001C093F"/>
    <w:rsid w:val="001C0B5A"/>
    <w:rsid w:val="001C0CF6"/>
    <w:rsid w:val="001C0D2A"/>
    <w:rsid w:val="001C0E60"/>
    <w:rsid w:val="001C1405"/>
    <w:rsid w:val="001C1637"/>
    <w:rsid w:val="001C16EE"/>
    <w:rsid w:val="001C17B5"/>
    <w:rsid w:val="001C1B25"/>
    <w:rsid w:val="001C1B93"/>
    <w:rsid w:val="001C226F"/>
    <w:rsid w:val="001C2366"/>
    <w:rsid w:val="001C261F"/>
    <w:rsid w:val="001C2C3A"/>
    <w:rsid w:val="001C2DFB"/>
    <w:rsid w:val="001C3566"/>
    <w:rsid w:val="001C3974"/>
    <w:rsid w:val="001C39D1"/>
    <w:rsid w:val="001C42DF"/>
    <w:rsid w:val="001C45B1"/>
    <w:rsid w:val="001C49A7"/>
    <w:rsid w:val="001C523C"/>
    <w:rsid w:val="001C5296"/>
    <w:rsid w:val="001C5387"/>
    <w:rsid w:val="001C55BF"/>
    <w:rsid w:val="001C5D81"/>
    <w:rsid w:val="001C5DE8"/>
    <w:rsid w:val="001C61B2"/>
    <w:rsid w:val="001C62D4"/>
    <w:rsid w:val="001C6387"/>
    <w:rsid w:val="001C63EF"/>
    <w:rsid w:val="001C66AC"/>
    <w:rsid w:val="001C66B8"/>
    <w:rsid w:val="001C6754"/>
    <w:rsid w:val="001C6B3C"/>
    <w:rsid w:val="001C6FFC"/>
    <w:rsid w:val="001C707C"/>
    <w:rsid w:val="001C734D"/>
    <w:rsid w:val="001C769E"/>
    <w:rsid w:val="001C770A"/>
    <w:rsid w:val="001C77F0"/>
    <w:rsid w:val="001C789F"/>
    <w:rsid w:val="001C7A06"/>
    <w:rsid w:val="001C7A2F"/>
    <w:rsid w:val="001C7D33"/>
    <w:rsid w:val="001C7DA4"/>
    <w:rsid w:val="001D0337"/>
    <w:rsid w:val="001D0396"/>
    <w:rsid w:val="001D0414"/>
    <w:rsid w:val="001D04D3"/>
    <w:rsid w:val="001D06BC"/>
    <w:rsid w:val="001D08C3"/>
    <w:rsid w:val="001D090E"/>
    <w:rsid w:val="001D1282"/>
    <w:rsid w:val="001D1327"/>
    <w:rsid w:val="001D1330"/>
    <w:rsid w:val="001D1B3A"/>
    <w:rsid w:val="001D1E9A"/>
    <w:rsid w:val="001D1F58"/>
    <w:rsid w:val="001D20D1"/>
    <w:rsid w:val="001D22C0"/>
    <w:rsid w:val="001D241A"/>
    <w:rsid w:val="001D24D8"/>
    <w:rsid w:val="001D2546"/>
    <w:rsid w:val="001D25F2"/>
    <w:rsid w:val="001D2C21"/>
    <w:rsid w:val="001D30C9"/>
    <w:rsid w:val="001D322F"/>
    <w:rsid w:val="001D3849"/>
    <w:rsid w:val="001D392A"/>
    <w:rsid w:val="001D392C"/>
    <w:rsid w:val="001D39F9"/>
    <w:rsid w:val="001D3A27"/>
    <w:rsid w:val="001D3AF6"/>
    <w:rsid w:val="001D42E5"/>
    <w:rsid w:val="001D433B"/>
    <w:rsid w:val="001D445B"/>
    <w:rsid w:val="001D4590"/>
    <w:rsid w:val="001D46A0"/>
    <w:rsid w:val="001D478B"/>
    <w:rsid w:val="001D490A"/>
    <w:rsid w:val="001D4A8E"/>
    <w:rsid w:val="001D4B10"/>
    <w:rsid w:val="001D4EE0"/>
    <w:rsid w:val="001D4FBD"/>
    <w:rsid w:val="001D5023"/>
    <w:rsid w:val="001D506F"/>
    <w:rsid w:val="001D50C2"/>
    <w:rsid w:val="001D512B"/>
    <w:rsid w:val="001D5162"/>
    <w:rsid w:val="001D542F"/>
    <w:rsid w:val="001D59BD"/>
    <w:rsid w:val="001D5B59"/>
    <w:rsid w:val="001D5D47"/>
    <w:rsid w:val="001D6446"/>
    <w:rsid w:val="001D64AD"/>
    <w:rsid w:val="001D65A2"/>
    <w:rsid w:val="001D68BA"/>
    <w:rsid w:val="001D6C13"/>
    <w:rsid w:val="001D6D2D"/>
    <w:rsid w:val="001D6DE9"/>
    <w:rsid w:val="001D6EBF"/>
    <w:rsid w:val="001D7009"/>
    <w:rsid w:val="001D71DD"/>
    <w:rsid w:val="001D753C"/>
    <w:rsid w:val="001D7574"/>
    <w:rsid w:val="001D7CA4"/>
    <w:rsid w:val="001D7E58"/>
    <w:rsid w:val="001E008E"/>
    <w:rsid w:val="001E0425"/>
    <w:rsid w:val="001E06B4"/>
    <w:rsid w:val="001E0950"/>
    <w:rsid w:val="001E0CE8"/>
    <w:rsid w:val="001E0E69"/>
    <w:rsid w:val="001E0FA9"/>
    <w:rsid w:val="001E1181"/>
    <w:rsid w:val="001E13B3"/>
    <w:rsid w:val="001E1878"/>
    <w:rsid w:val="001E194D"/>
    <w:rsid w:val="001E1D13"/>
    <w:rsid w:val="001E1F89"/>
    <w:rsid w:val="001E2755"/>
    <w:rsid w:val="001E2DC6"/>
    <w:rsid w:val="001E30A0"/>
    <w:rsid w:val="001E32B1"/>
    <w:rsid w:val="001E3524"/>
    <w:rsid w:val="001E39D3"/>
    <w:rsid w:val="001E3DE1"/>
    <w:rsid w:val="001E3E9E"/>
    <w:rsid w:val="001E3ED8"/>
    <w:rsid w:val="001E3F29"/>
    <w:rsid w:val="001E4011"/>
    <w:rsid w:val="001E4A2E"/>
    <w:rsid w:val="001E4A73"/>
    <w:rsid w:val="001E4C70"/>
    <w:rsid w:val="001E4D4F"/>
    <w:rsid w:val="001E51DA"/>
    <w:rsid w:val="001E54F9"/>
    <w:rsid w:val="001E5631"/>
    <w:rsid w:val="001E57CF"/>
    <w:rsid w:val="001E5981"/>
    <w:rsid w:val="001E5AAB"/>
    <w:rsid w:val="001E5FBC"/>
    <w:rsid w:val="001E61C6"/>
    <w:rsid w:val="001E621B"/>
    <w:rsid w:val="001E62AC"/>
    <w:rsid w:val="001E66E5"/>
    <w:rsid w:val="001E6826"/>
    <w:rsid w:val="001E698E"/>
    <w:rsid w:val="001E6A70"/>
    <w:rsid w:val="001E6E8E"/>
    <w:rsid w:val="001E706C"/>
    <w:rsid w:val="001E7191"/>
    <w:rsid w:val="001E74BA"/>
    <w:rsid w:val="001E7A5A"/>
    <w:rsid w:val="001E7B9F"/>
    <w:rsid w:val="001E7F21"/>
    <w:rsid w:val="001F0040"/>
    <w:rsid w:val="001F0163"/>
    <w:rsid w:val="001F01FB"/>
    <w:rsid w:val="001F0258"/>
    <w:rsid w:val="001F0658"/>
    <w:rsid w:val="001F08AC"/>
    <w:rsid w:val="001F08DF"/>
    <w:rsid w:val="001F0B35"/>
    <w:rsid w:val="001F0BDF"/>
    <w:rsid w:val="001F0C29"/>
    <w:rsid w:val="001F0C3B"/>
    <w:rsid w:val="001F0CF4"/>
    <w:rsid w:val="001F0DDF"/>
    <w:rsid w:val="001F0E92"/>
    <w:rsid w:val="001F0F99"/>
    <w:rsid w:val="001F104D"/>
    <w:rsid w:val="001F1669"/>
    <w:rsid w:val="001F167E"/>
    <w:rsid w:val="001F172D"/>
    <w:rsid w:val="001F1987"/>
    <w:rsid w:val="001F1B03"/>
    <w:rsid w:val="001F1B48"/>
    <w:rsid w:val="001F1C5D"/>
    <w:rsid w:val="001F1CEC"/>
    <w:rsid w:val="001F1E03"/>
    <w:rsid w:val="001F1E63"/>
    <w:rsid w:val="001F201D"/>
    <w:rsid w:val="001F21BC"/>
    <w:rsid w:val="001F2290"/>
    <w:rsid w:val="001F22D5"/>
    <w:rsid w:val="001F23BD"/>
    <w:rsid w:val="001F2743"/>
    <w:rsid w:val="001F27B9"/>
    <w:rsid w:val="001F2A2B"/>
    <w:rsid w:val="001F312E"/>
    <w:rsid w:val="001F34DA"/>
    <w:rsid w:val="001F3616"/>
    <w:rsid w:val="001F3C0B"/>
    <w:rsid w:val="001F416A"/>
    <w:rsid w:val="001F4172"/>
    <w:rsid w:val="001F41CC"/>
    <w:rsid w:val="001F44D6"/>
    <w:rsid w:val="001F44E7"/>
    <w:rsid w:val="001F46CC"/>
    <w:rsid w:val="001F4966"/>
    <w:rsid w:val="001F4DAB"/>
    <w:rsid w:val="001F4DAC"/>
    <w:rsid w:val="001F5019"/>
    <w:rsid w:val="001F51C5"/>
    <w:rsid w:val="001F548D"/>
    <w:rsid w:val="001F5665"/>
    <w:rsid w:val="001F59CB"/>
    <w:rsid w:val="001F5CCD"/>
    <w:rsid w:val="001F5F21"/>
    <w:rsid w:val="001F5FF4"/>
    <w:rsid w:val="001F6091"/>
    <w:rsid w:val="001F60FE"/>
    <w:rsid w:val="001F648F"/>
    <w:rsid w:val="001F65B0"/>
    <w:rsid w:val="001F67AA"/>
    <w:rsid w:val="001F687F"/>
    <w:rsid w:val="001F6AFD"/>
    <w:rsid w:val="001F6DFF"/>
    <w:rsid w:val="001F7232"/>
    <w:rsid w:val="001F735C"/>
    <w:rsid w:val="001F738D"/>
    <w:rsid w:val="001F7417"/>
    <w:rsid w:val="001F754F"/>
    <w:rsid w:val="001F7553"/>
    <w:rsid w:val="001F7599"/>
    <w:rsid w:val="001F77D1"/>
    <w:rsid w:val="001F78EC"/>
    <w:rsid w:val="001F79C4"/>
    <w:rsid w:val="001F7C5E"/>
    <w:rsid w:val="001F7D20"/>
    <w:rsid w:val="001F7E89"/>
    <w:rsid w:val="00200420"/>
    <w:rsid w:val="0020062E"/>
    <w:rsid w:val="00200686"/>
    <w:rsid w:val="00200A1C"/>
    <w:rsid w:val="00201CAD"/>
    <w:rsid w:val="00201D3E"/>
    <w:rsid w:val="0020225C"/>
    <w:rsid w:val="00202715"/>
    <w:rsid w:val="00202CA3"/>
    <w:rsid w:val="00202D29"/>
    <w:rsid w:val="00202EBC"/>
    <w:rsid w:val="00202EF7"/>
    <w:rsid w:val="0020311C"/>
    <w:rsid w:val="002032E5"/>
    <w:rsid w:val="002036CC"/>
    <w:rsid w:val="00203E10"/>
    <w:rsid w:val="0020423E"/>
    <w:rsid w:val="002043C5"/>
    <w:rsid w:val="0020441E"/>
    <w:rsid w:val="00204488"/>
    <w:rsid w:val="00204559"/>
    <w:rsid w:val="0020456E"/>
    <w:rsid w:val="00204745"/>
    <w:rsid w:val="00204A2A"/>
    <w:rsid w:val="00204A5A"/>
    <w:rsid w:val="00204B22"/>
    <w:rsid w:val="00204B3A"/>
    <w:rsid w:val="00204CE2"/>
    <w:rsid w:val="0020512C"/>
    <w:rsid w:val="0020523C"/>
    <w:rsid w:val="0020535A"/>
    <w:rsid w:val="002053CB"/>
    <w:rsid w:val="002055CB"/>
    <w:rsid w:val="00205696"/>
    <w:rsid w:val="002056CF"/>
    <w:rsid w:val="002056D4"/>
    <w:rsid w:val="002057D9"/>
    <w:rsid w:val="002058AA"/>
    <w:rsid w:val="002059EF"/>
    <w:rsid w:val="00205A4B"/>
    <w:rsid w:val="00205B06"/>
    <w:rsid w:val="00205BDB"/>
    <w:rsid w:val="00205EF5"/>
    <w:rsid w:val="002061F1"/>
    <w:rsid w:val="00206672"/>
    <w:rsid w:val="002068BF"/>
    <w:rsid w:val="00206955"/>
    <w:rsid w:val="00206978"/>
    <w:rsid w:val="00206A79"/>
    <w:rsid w:val="002072E4"/>
    <w:rsid w:val="002073C0"/>
    <w:rsid w:val="0020743D"/>
    <w:rsid w:val="002074A2"/>
    <w:rsid w:val="002076BD"/>
    <w:rsid w:val="0020784A"/>
    <w:rsid w:val="00207988"/>
    <w:rsid w:val="0021006C"/>
    <w:rsid w:val="0021014E"/>
    <w:rsid w:val="00210309"/>
    <w:rsid w:val="00210850"/>
    <w:rsid w:val="00210977"/>
    <w:rsid w:val="00210B94"/>
    <w:rsid w:val="00210DF8"/>
    <w:rsid w:val="00211093"/>
    <w:rsid w:val="00211519"/>
    <w:rsid w:val="00211553"/>
    <w:rsid w:val="00211655"/>
    <w:rsid w:val="00211BEA"/>
    <w:rsid w:val="00211EB4"/>
    <w:rsid w:val="0021205F"/>
    <w:rsid w:val="0021224B"/>
    <w:rsid w:val="00212280"/>
    <w:rsid w:val="002128FC"/>
    <w:rsid w:val="00212944"/>
    <w:rsid w:val="00212950"/>
    <w:rsid w:val="00212BED"/>
    <w:rsid w:val="00212FB8"/>
    <w:rsid w:val="0021334B"/>
    <w:rsid w:val="002136EC"/>
    <w:rsid w:val="00213709"/>
    <w:rsid w:val="00213806"/>
    <w:rsid w:val="00213A1B"/>
    <w:rsid w:val="00214265"/>
    <w:rsid w:val="00214706"/>
    <w:rsid w:val="002147A2"/>
    <w:rsid w:val="002148E8"/>
    <w:rsid w:val="00214969"/>
    <w:rsid w:val="002149AF"/>
    <w:rsid w:val="00214A86"/>
    <w:rsid w:val="00214D3B"/>
    <w:rsid w:val="002151FB"/>
    <w:rsid w:val="002152A7"/>
    <w:rsid w:val="00215569"/>
    <w:rsid w:val="00215837"/>
    <w:rsid w:val="00215AAA"/>
    <w:rsid w:val="00215B3F"/>
    <w:rsid w:val="00215DD6"/>
    <w:rsid w:val="00215EA0"/>
    <w:rsid w:val="00216042"/>
    <w:rsid w:val="002165D8"/>
    <w:rsid w:val="0021683C"/>
    <w:rsid w:val="00216932"/>
    <w:rsid w:val="00216DDA"/>
    <w:rsid w:val="00216F5F"/>
    <w:rsid w:val="00217219"/>
    <w:rsid w:val="0021730D"/>
    <w:rsid w:val="00217CE0"/>
    <w:rsid w:val="00217E59"/>
    <w:rsid w:val="0022003D"/>
    <w:rsid w:val="00220147"/>
    <w:rsid w:val="002201D2"/>
    <w:rsid w:val="0022053B"/>
    <w:rsid w:val="00220615"/>
    <w:rsid w:val="002206AD"/>
    <w:rsid w:val="002208D8"/>
    <w:rsid w:val="00220E63"/>
    <w:rsid w:val="0022106D"/>
    <w:rsid w:val="002211B0"/>
    <w:rsid w:val="0022127E"/>
    <w:rsid w:val="0022172E"/>
    <w:rsid w:val="0022196B"/>
    <w:rsid w:val="00221985"/>
    <w:rsid w:val="00221C3C"/>
    <w:rsid w:val="00221CF5"/>
    <w:rsid w:val="00221EC5"/>
    <w:rsid w:val="00222114"/>
    <w:rsid w:val="002225C1"/>
    <w:rsid w:val="0022264F"/>
    <w:rsid w:val="002226F4"/>
    <w:rsid w:val="00222A7A"/>
    <w:rsid w:val="00222D9C"/>
    <w:rsid w:val="00223018"/>
    <w:rsid w:val="0022334B"/>
    <w:rsid w:val="00223654"/>
    <w:rsid w:val="002243B0"/>
    <w:rsid w:val="002244C1"/>
    <w:rsid w:val="0022481C"/>
    <w:rsid w:val="00224A2C"/>
    <w:rsid w:val="00224B61"/>
    <w:rsid w:val="00224CCC"/>
    <w:rsid w:val="00224DF6"/>
    <w:rsid w:val="00224E7C"/>
    <w:rsid w:val="00224F07"/>
    <w:rsid w:val="0022515A"/>
    <w:rsid w:val="0022520B"/>
    <w:rsid w:val="00225217"/>
    <w:rsid w:val="00225354"/>
    <w:rsid w:val="00225449"/>
    <w:rsid w:val="002256D9"/>
    <w:rsid w:val="00225918"/>
    <w:rsid w:val="00225AC0"/>
    <w:rsid w:val="00225AD9"/>
    <w:rsid w:val="00225C8D"/>
    <w:rsid w:val="00225F75"/>
    <w:rsid w:val="00226030"/>
    <w:rsid w:val="0022608E"/>
    <w:rsid w:val="00226351"/>
    <w:rsid w:val="0022651B"/>
    <w:rsid w:val="00226577"/>
    <w:rsid w:val="0022681D"/>
    <w:rsid w:val="0022687C"/>
    <w:rsid w:val="00226920"/>
    <w:rsid w:val="00226945"/>
    <w:rsid w:val="002269DF"/>
    <w:rsid w:val="002273D6"/>
    <w:rsid w:val="00227688"/>
    <w:rsid w:val="00227852"/>
    <w:rsid w:val="00227900"/>
    <w:rsid w:val="00227A65"/>
    <w:rsid w:val="00227AD5"/>
    <w:rsid w:val="00227CAF"/>
    <w:rsid w:val="00227CBB"/>
    <w:rsid w:val="00227D16"/>
    <w:rsid w:val="00227E26"/>
    <w:rsid w:val="00227FCA"/>
    <w:rsid w:val="0022CB29"/>
    <w:rsid w:val="0023002C"/>
    <w:rsid w:val="0023019C"/>
    <w:rsid w:val="002302FA"/>
    <w:rsid w:val="00230682"/>
    <w:rsid w:val="002306F8"/>
    <w:rsid w:val="00230B0E"/>
    <w:rsid w:val="00230DFA"/>
    <w:rsid w:val="0023108C"/>
    <w:rsid w:val="002311DC"/>
    <w:rsid w:val="002312F4"/>
    <w:rsid w:val="002313A2"/>
    <w:rsid w:val="00231B59"/>
    <w:rsid w:val="00231E81"/>
    <w:rsid w:val="00231F70"/>
    <w:rsid w:val="00231FC7"/>
    <w:rsid w:val="00232176"/>
    <w:rsid w:val="00232205"/>
    <w:rsid w:val="0023220F"/>
    <w:rsid w:val="0023229B"/>
    <w:rsid w:val="002325B3"/>
    <w:rsid w:val="00232930"/>
    <w:rsid w:val="00232A95"/>
    <w:rsid w:val="00232BBE"/>
    <w:rsid w:val="00232C3F"/>
    <w:rsid w:val="00232CF7"/>
    <w:rsid w:val="00232D19"/>
    <w:rsid w:val="00232DD9"/>
    <w:rsid w:val="0023308F"/>
    <w:rsid w:val="00233202"/>
    <w:rsid w:val="00233403"/>
    <w:rsid w:val="00233440"/>
    <w:rsid w:val="00233594"/>
    <w:rsid w:val="002338CC"/>
    <w:rsid w:val="00233C21"/>
    <w:rsid w:val="00233D0E"/>
    <w:rsid w:val="002345C6"/>
    <w:rsid w:val="002347FD"/>
    <w:rsid w:val="002349CD"/>
    <w:rsid w:val="00234C1C"/>
    <w:rsid w:val="00234CAA"/>
    <w:rsid w:val="00234E13"/>
    <w:rsid w:val="00235060"/>
    <w:rsid w:val="002351C9"/>
    <w:rsid w:val="002354D7"/>
    <w:rsid w:val="0023562B"/>
    <w:rsid w:val="00235734"/>
    <w:rsid w:val="00235A37"/>
    <w:rsid w:val="00235C37"/>
    <w:rsid w:val="00235CD8"/>
    <w:rsid w:val="00235DBA"/>
    <w:rsid w:val="00235DD3"/>
    <w:rsid w:val="0023603A"/>
    <w:rsid w:val="00236206"/>
    <w:rsid w:val="0023644B"/>
    <w:rsid w:val="00236450"/>
    <w:rsid w:val="00236CB2"/>
    <w:rsid w:val="00237495"/>
    <w:rsid w:val="0023765A"/>
    <w:rsid w:val="002377D9"/>
    <w:rsid w:val="002378A5"/>
    <w:rsid w:val="00237921"/>
    <w:rsid w:val="00237C6E"/>
    <w:rsid w:val="00240064"/>
    <w:rsid w:val="00240342"/>
    <w:rsid w:val="0024084F"/>
    <w:rsid w:val="00240874"/>
    <w:rsid w:val="00240E4F"/>
    <w:rsid w:val="00240FB0"/>
    <w:rsid w:val="00240FB8"/>
    <w:rsid w:val="002411C5"/>
    <w:rsid w:val="00241311"/>
    <w:rsid w:val="00241317"/>
    <w:rsid w:val="002416F9"/>
    <w:rsid w:val="002418E8"/>
    <w:rsid w:val="002419A5"/>
    <w:rsid w:val="0024245C"/>
    <w:rsid w:val="00242623"/>
    <w:rsid w:val="00242647"/>
    <w:rsid w:val="00242835"/>
    <w:rsid w:val="002428C3"/>
    <w:rsid w:val="00242B89"/>
    <w:rsid w:val="00242CA9"/>
    <w:rsid w:val="00242E22"/>
    <w:rsid w:val="0024336B"/>
    <w:rsid w:val="00243591"/>
    <w:rsid w:val="0024365B"/>
    <w:rsid w:val="0024367C"/>
    <w:rsid w:val="00243C94"/>
    <w:rsid w:val="00243CE6"/>
    <w:rsid w:val="00243E0F"/>
    <w:rsid w:val="0024415C"/>
    <w:rsid w:val="00244194"/>
    <w:rsid w:val="0024424F"/>
    <w:rsid w:val="00244436"/>
    <w:rsid w:val="00244C4D"/>
    <w:rsid w:val="00244D28"/>
    <w:rsid w:val="00244F25"/>
    <w:rsid w:val="00245417"/>
    <w:rsid w:val="00245689"/>
    <w:rsid w:val="00245720"/>
    <w:rsid w:val="00245799"/>
    <w:rsid w:val="00245A6F"/>
    <w:rsid w:val="00245AFD"/>
    <w:rsid w:val="00245CD3"/>
    <w:rsid w:val="00245E1E"/>
    <w:rsid w:val="00245F7B"/>
    <w:rsid w:val="00245FD5"/>
    <w:rsid w:val="00246055"/>
    <w:rsid w:val="00246232"/>
    <w:rsid w:val="00246C90"/>
    <w:rsid w:val="00246E58"/>
    <w:rsid w:val="002477DF"/>
    <w:rsid w:val="0024785A"/>
    <w:rsid w:val="002478BF"/>
    <w:rsid w:val="00250226"/>
    <w:rsid w:val="00250653"/>
    <w:rsid w:val="00250AE7"/>
    <w:rsid w:val="00250DBE"/>
    <w:rsid w:val="00250E1F"/>
    <w:rsid w:val="00251104"/>
    <w:rsid w:val="002519EF"/>
    <w:rsid w:val="00251AD6"/>
    <w:rsid w:val="00251C99"/>
    <w:rsid w:val="00251D48"/>
    <w:rsid w:val="00251D8B"/>
    <w:rsid w:val="00251EAA"/>
    <w:rsid w:val="002523DE"/>
    <w:rsid w:val="002527A9"/>
    <w:rsid w:val="00252C17"/>
    <w:rsid w:val="00252CF0"/>
    <w:rsid w:val="00252FD5"/>
    <w:rsid w:val="0025307F"/>
    <w:rsid w:val="0025315D"/>
    <w:rsid w:val="0025318B"/>
    <w:rsid w:val="0025338C"/>
    <w:rsid w:val="00253485"/>
    <w:rsid w:val="00253518"/>
    <w:rsid w:val="0025358C"/>
    <w:rsid w:val="00253677"/>
    <w:rsid w:val="002536EA"/>
    <w:rsid w:val="002537CD"/>
    <w:rsid w:val="00253F45"/>
    <w:rsid w:val="002548B5"/>
    <w:rsid w:val="0025490B"/>
    <w:rsid w:val="0025491E"/>
    <w:rsid w:val="00255155"/>
    <w:rsid w:val="002551BD"/>
    <w:rsid w:val="00255B88"/>
    <w:rsid w:val="00255CFA"/>
    <w:rsid w:val="00255DBD"/>
    <w:rsid w:val="0025681E"/>
    <w:rsid w:val="002568D0"/>
    <w:rsid w:val="00256A20"/>
    <w:rsid w:val="00256F61"/>
    <w:rsid w:val="00256FA3"/>
    <w:rsid w:val="00257041"/>
    <w:rsid w:val="002574A3"/>
    <w:rsid w:val="00257505"/>
    <w:rsid w:val="00257A4A"/>
    <w:rsid w:val="00257A96"/>
    <w:rsid w:val="00257B4D"/>
    <w:rsid w:val="00257C4A"/>
    <w:rsid w:val="00257DD4"/>
    <w:rsid w:val="00257E5D"/>
    <w:rsid w:val="00257E8F"/>
    <w:rsid w:val="00260162"/>
    <w:rsid w:val="00260244"/>
    <w:rsid w:val="00260761"/>
    <w:rsid w:val="002607A1"/>
    <w:rsid w:val="00260904"/>
    <w:rsid w:val="00260AEE"/>
    <w:rsid w:val="002610D2"/>
    <w:rsid w:val="0026140B"/>
    <w:rsid w:val="00261544"/>
    <w:rsid w:val="00261CFB"/>
    <w:rsid w:val="002621A6"/>
    <w:rsid w:val="00262661"/>
    <w:rsid w:val="002626BE"/>
    <w:rsid w:val="002626E3"/>
    <w:rsid w:val="00262772"/>
    <w:rsid w:val="00262945"/>
    <w:rsid w:val="00262B95"/>
    <w:rsid w:val="00262D9D"/>
    <w:rsid w:val="00262E50"/>
    <w:rsid w:val="002631D6"/>
    <w:rsid w:val="002632DF"/>
    <w:rsid w:val="002635B6"/>
    <w:rsid w:val="002635FB"/>
    <w:rsid w:val="002636B9"/>
    <w:rsid w:val="002638B4"/>
    <w:rsid w:val="00263946"/>
    <w:rsid w:val="00263AAF"/>
    <w:rsid w:val="00263BA3"/>
    <w:rsid w:val="00263E1E"/>
    <w:rsid w:val="002640BA"/>
    <w:rsid w:val="00264200"/>
    <w:rsid w:val="00264679"/>
    <w:rsid w:val="002646E4"/>
    <w:rsid w:val="00264731"/>
    <w:rsid w:val="00264A0B"/>
    <w:rsid w:val="00264C6E"/>
    <w:rsid w:val="00264C7E"/>
    <w:rsid w:val="00264CF2"/>
    <w:rsid w:val="00265170"/>
    <w:rsid w:val="00265DC8"/>
    <w:rsid w:val="0026654A"/>
    <w:rsid w:val="002667A8"/>
    <w:rsid w:val="002668E1"/>
    <w:rsid w:val="002669EF"/>
    <w:rsid w:val="00266A72"/>
    <w:rsid w:val="00266ABD"/>
    <w:rsid w:val="00266B84"/>
    <w:rsid w:val="00266C82"/>
    <w:rsid w:val="00266CB7"/>
    <w:rsid w:val="00266E9E"/>
    <w:rsid w:val="00266EB0"/>
    <w:rsid w:val="0026719E"/>
    <w:rsid w:val="002672C4"/>
    <w:rsid w:val="002672FA"/>
    <w:rsid w:val="00267587"/>
    <w:rsid w:val="002675C8"/>
    <w:rsid w:val="00267760"/>
    <w:rsid w:val="00267761"/>
    <w:rsid w:val="00267955"/>
    <w:rsid w:val="00267AB8"/>
    <w:rsid w:val="00267E31"/>
    <w:rsid w:val="00270083"/>
    <w:rsid w:val="002700C8"/>
    <w:rsid w:val="0027029B"/>
    <w:rsid w:val="002704DF"/>
    <w:rsid w:val="002705FA"/>
    <w:rsid w:val="00270638"/>
    <w:rsid w:val="00270ADB"/>
    <w:rsid w:val="00270D0D"/>
    <w:rsid w:val="00270F36"/>
    <w:rsid w:val="002714A8"/>
    <w:rsid w:val="00271589"/>
    <w:rsid w:val="00271697"/>
    <w:rsid w:val="00271865"/>
    <w:rsid w:val="00271A28"/>
    <w:rsid w:val="00271DF0"/>
    <w:rsid w:val="00272187"/>
    <w:rsid w:val="00272232"/>
    <w:rsid w:val="00272293"/>
    <w:rsid w:val="002722A1"/>
    <w:rsid w:val="002722D5"/>
    <w:rsid w:val="0027234F"/>
    <w:rsid w:val="0027238D"/>
    <w:rsid w:val="00272415"/>
    <w:rsid w:val="00272424"/>
    <w:rsid w:val="00272705"/>
    <w:rsid w:val="00273020"/>
    <w:rsid w:val="002730ED"/>
    <w:rsid w:val="00273177"/>
    <w:rsid w:val="00273197"/>
    <w:rsid w:val="0027330D"/>
    <w:rsid w:val="00273997"/>
    <w:rsid w:val="00273BB3"/>
    <w:rsid w:val="00273BC1"/>
    <w:rsid w:val="00273CB3"/>
    <w:rsid w:val="00273F79"/>
    <w:rsid w:val="0027455B"/>
    <w:rsid w:val="00274A19"/>
    <w:rsid w:val="00274E83"/>
    <w:rsid w:val="00275074"/>
    <w:rsid w:val="0027527E"/>
    <w:rsid w:val="00275482"/>
    <w:rsid w:val="00275874"/>
    <w:rsid w:val="0027593B"/>
    <w:rsid w:val="00275C7E"/>
    <w:rsid w:val="00276237"/>
    <w:rsid w:val="002763E9"/>
    <w:rsid w:val="00276736"/>
    <w:rsid w:val="002767C3"/>
    <w:rsid w:val="0027685C"/>
    <w:rsid w:val="00276D3D"/>
    <w:rsid w:val="00276F4E"/>
    <w:rsid w:val="00276FD8"/>
    <w:rsid w:val="00277214"/>
    <w:rsid w:val="0027773D"/>
    <w:rsid w:val="002778BD"/>
    <w:rsid w:val="002779C1"/>
    <w:rsid w:val="00280066"/>
    <w:rsid w:val="00280462"/>
    <w:rsid w:val="002807D2"/>
    <w:rsid w:val="002807F2"/>
    <w:rsid w:val="0028120C"/>
    <w:rsid w:val="002815FA"/>
    <w:rsid w:val="00281C84"/>
    <w:rsid w:val="00281CEF"/>
    <w:rsid w:val="00281F7E"/>
    <w:rsid w:val="00281FB0"/>
    <w:rsid w:val="00281FDE"/>
    <w:rsid w:val="00282423"/>
    <w:rsid w:val="002824C2"/>
    <w:rsid w:val="002825F4"/>
    <w:rsid w:val="00282807"/>
    <w:rsid w:val="00282BBC"/>
    <w:rsid w:val="00282BFD"/>
    <w:rsid w:val="00283008"/>
    <w:rsid w:val="0028326B"/>
    <w:rsid w:val="0028337B"/>
    <w:rsid w:val="00283F1A"/>
    <w:rsid w:val="00284044"/>
    <w:rsid w:val="002845E3"/>
    <w:rsid w:val="002849CF"/>
    <w:rsid w:val="00284E32"/>
    <w:rsid w:val="00285038"/>
    <w:rsid w:val="002850F5"/>
    <w:rsid w:val="00285174"/>
    <w:rsid w:val="002851EB"/>
    <w:rsid w:val="00285277"/>
    <w:rsid w:val="0028546A"/>
    <w:rsid w:val="00285510"/>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DCB"/>
    <w:rsid w:val="00286F7D"/>
    <w:rsid w:val="00287AE2"/>
    <w:rsid w:val="00287C3C"/>
    <w:rsid w:val="002902CE"/>
    <w:rsid w:val="0029032A"/>
    <w:rsid w:val="0029067F"/>
    <w:rsid w:val="00290707"/>
    <w:rsid w:val="00290D0D"/>
    <w:rsid w:val="0029136E"/>
    <w:rsid w:val="0029178E"/>
    <w:rsid w:val="0029198F"/>
    <w:rsid w:val="00291C38"/>
    <w:rsid w:val="00291D67"/>
    <w:rsid w:val="002922C2"/>
    <w:rsid w:val="00292399"/>
    <w:rsid w:val="00292E86"/>
    <w:rsid w:val="002932D7"/>
    <w:rsid w:val="00293A3C"/>
    <w:rsid w:val="00293A6C"/>
    <w:rsid w:val="00293B15"/>
    <w:rsid w:val="00293CCA"/>
    <w:rsid w:val="00293D30"/>
    <w:rsid w:val="00293FA8"/>
    <w:rsid w:val="00294335"/>
    <w:rsid w:val="0029437A"/>
    <w:rsid w:val="002943F5"/>
    <w:rsid w:val="00294445"/>
    <w:rsid w:val="002946D5"/>
    <w:rsid w:val="00294793"/>
    <w:rsid w:val="002947A9"/>
    <w:rsid w:val="002949F0"/>
    <w:rsid w:val="00294B4D"/>
    <w:rsid w:val="00294C22"/>
    <w:rsid w:val="00294E62"/>
    <w:rsid w:val="00294F47"/>
    <w:rsid w:val="0029537E"/>
    <w:rsid w:val="00295E9D"/>
    <w:rsid w:val="00295FED"/>
    <w:rsid w:val="002960D5"/>
    <w:rsid w:val="00296377"/>
    <w:rsid w:val="002965D2"/>
    <w:rsid w:val="00296752"/>
    <w:rsid w:val="00296AA7"/>
    <w:rsid w:val="00296B4F"/>
    <w:rsid w:val="00296E0F"/>
    <w:rsid w:val="00296E4A"/>
    <w:rsid w:val="00297287"/>
    <w:rsid w:val="002972D7"/>
    <w:rsid w:val="0029742D"/>
    <w:rsid w:val="0029790B"/>
    <w:rsid w:val="00297926"/>
    <w:rsid w:val="002979CC"/>
    <w:rsid w:val="00297A4F"/>
    <w:rsid w:val="00297A58"/>
    <w:rsid w:val="00297A8F"/>
    <w:rsid w:val="00297AFF"/>
    <w:rsid w:val="00297B7A"/>
    <w:rsid w:val="00297BC7"/>
    <w:rsid w:val="00297C70"/>
    <w:rsid w:val="00297CED"/>
    <w:rsid w:val="00297D19"/>
    <w:rsid w:val="00297F8E"/>
    <w:rsid w:val="00297FC5"/>
    <w:rsid w:val="002A0236"/>
    <w:rsid w:val="002A02C9"/>
    <w:rsid w:val="002A02D0"/>
    <w:rsid w:val="002A04DD"/>
    <w:rsid w:val="002A0669"/>
    <w:rsid w:val="002A070D"/>
    <w:rsid w:val="002A09A4"/>
    <w:rsid w:val="002A0AB1"/>
    <w:rsid w:val="002A0C88"/>
    <w:rsid w:val="002A0CEA"/>
    <w:rsid w:val="002A0F53"/>
    <w:rsid w:val="002A0F8B"/>
    <w:rsid w:val="002A1062"/>
    <w:rsid w:val="002A15B2"/>
    <w:rsid w:val="002A1788"/>
    <w:rsid w:val="002A1F77"/>
    <w:rsid w:val="002A1F78"/>
    <w:rsid w:val="002A2012"/>
    <w:rsid w:val="002A2015"/>
    <w:rsid w:val="002A21BE"/>
    <w:rsid w:val="002A2413"/>
    <w:rsid w:val="002A2690"/>
    <w:rsid w:val="002A2708"/>
    <w:rsid w:val="002A2A15"/>
    <w:rsid w:val="002A2F5E"/>
    <w:rsid w:val="002A3192"/>
    <w:rsid w:val="002A3200"/>
    <w:rsid w:val="002A3203"/>
    <w:rsid w:val="002A32F1"/>
    <w:rsid w:val="002A3450"/>
    <w:rsid w:val="002A352A"/>
    <w:rsid w:val="002A35D2"/>
    <w:rsid w:val="002A4440"/>
    <w:rsid w:val="002A4472"/>
    <w:rsid w:val="002A44BD"/>
    <w:rsid w:val="002A4AA5"/>
    <w:rsid w:val="002A4BA9"/>
    <w:rsid w:val="002A4E6F"/>
    <w:rsid w:val="002A4F21"/>
    <w:rsid w:val="002A54FD"/>
    <w:rsid w:val="002A550A"/>
    <w:rsid w:val="002A5690"/>
    <w:rsid w:val="002A56CF"/>
    <w:rsid w:val="002A5881"/>
    <w:rsid w:val="002A5D98"/>
    <w:rsid w:val="002A5F2C"/>
    <w:rsid w:val="002A6019"/>
    <w:rsid w:val="002A607D"/>
    <w:rsid w:val="002A6109"/>
    <w:rsid w:val="002A62FE"/>
    <w:rsid w:val="002A682B"/>
    <w:rsid w:val="002A6D98"/>
    <w:rsid w:val="002A6E6C"/>
    <w:rsid w:val="002A7433"/>
    <w:rsid w:val="002A761C"/>
    <w:rsid w:val="002A77A4"/>
    <w:rsid w:val="002A788A"/>
    <w:rsid w:val="002A7A34"/>
    <w:rsid w:val="002A7A46"/>
    <w:rsid w:val="002A7AC3"/>
    <w:rsid w:val="002A7D8E"/>
    <w:rsid w:val="002B052D"/>
    <w:rsid w:val="002B0536"/>
    <w:rsid w:val="002B05E0"/>
    <w:rsid w:val="002B07E3"/>
    <w:rsid w:val="002B0B11"/>
    <w:rsid w:val="002B0CDE"/>
    <w:rsid w:val="002B132E"/>
    <w:rsid w:val="002B13DE"/>
    <w:rsid w:val="002B1499"/>
    <w:rsid w:val="002B1A07"/>
    <w:rsid w:val="002B1E83"/>
    <w:rsid w:val="002B1EDF"/>
    <w:rsid w:val="002B1F3F"/>
    <w:rsid w:val="002B21A5"/>
    <w:rsid w:val="002B2271"/>
    <w:rsid w:val="002B2813"/>
    <w:rsid w:val="002B2916"/>
    <w:rsid w:val="002B2B5C"/>
    <w:rsid w:val="002B2D29"/>
    <w:rsid w:val="002B2EB2"/>
    <w:rsid w:val="002B2FDD"/>
    <w:rsid w:val="002B344F"/>
    <w:rsid w:val="002B3AD8"/>
    <w:rsid w:val="002B3B31"/>
    <w:rsid w:val="002B3BBD"/>
    <w:rsid w:val="002B4339"/>
    <w:rsid w:val="002B450C"/>
    <w:rsid w:val="002B4525"/>
    <w:rsid w:val="002B4D97"/>
    <w:rsid w:val="002B4E21"/>
    <w:rsid w:val="002B509A"/>
    <w:rsid w:val="002B50E1"/>
    <w:rsid w:val="002B54E8"/>
    <w:rsid w:val="002B55DF"/>
    <w:rsid w:val="002B59EB"/>
    <w:rsid w:val="002B5A4D"/>
    <w:rsid w:val="002B5B54"/>
    <w:rsid w:val="002B5CE5"/>
    <w:rsid w:val="002B6EC2"/>
    <w:rsid w:val="002B6F22"/>
    <w:rsid w:val="002B6FAC"/>
    <w:rsid w:val="002B6FF9"/>
    <w:rsid w:val="002B7017"/>
    <w:rsid w:val="002B734F"/>
    <w:rsid w:val="002B743F"/>
    <w:rsid w:val="002B762B"/>
    <w:rsid w:val="002B7962"/>
    <w:rsid w:val="002B7EE6"/>
    <w:rsid w:val="002B7FB3"/>
    <w:rsid w:val="002C019D"/>
    <w:rsid w:val="002C041F"/>
    <w:rsid w:val="002C05F8"/>
    <w:rsid w:val="002C0774"/>
    <w:rsid w:val="002C0A9F"/>
    <w:rsid w:val="002C0C4B"/>
    <w:rsid w:val="002C0CD4"/>
    <w:rsid w:val="002C15BF"/>
    <w:rsid w:val="002C1D91"/>
    <w:rsid w:val="002C1EEA"/>
    <w:rsid w:val="002C22BD"/>
    <w:rsid w:val="002C27F5"/>
    <w:rsid w:val="002C2854"/>
    <w:rsid w:val="002C28D4"/>
    <w:rsid w:val="002C2E14"/>
    <w:rsid w:val="002C302B"/>
    <w:rsid w:val="002C3076"/>
    <w:rsid w:val="002C34EC"/>
    <w:rsid w:val="002C3695"/>
    <w:rsid w:val="002C369E"/>
    <w:rsid w:val="002C37C1"/>
    <w:rsid w:val="002C3BB8"/>
    <w:rsid w:val="002C3D28"/>
    <w:rsid w:val="002C4006"/>
    <w:rsid w:val="002C47AD"/>
    <w:rsid w:val="002C498B"/>
    <w:rsid w:val="002C4CB3"/>
    <w:rsid w:val="002C4D39"/>
    <w:rsid w:val="002C5276"/>
    <w:rsid w:val="002C5510"/>
    <w:rsid w:val="002C55C0"/>
    <w:rsid w:val="002C564E"/>
    <w:rsid w:val="002C5B24"/>
    <w:rsid w:val="002C5EFE"/>
    <w:rsid w:val="002C5F67"/>
    <w:rsid w:val="002C6034"/>
    <w:rsid w:val="002C635B"/>
    <w:rsid w:val="002C6429"/>
    <w:rsid w:val="002C6611"/>
    <w:rsid w:val="002C661C"/>
    <w:rsid w:val="002C6979"/>
    <w:rsid w:val="002C6E6E"/>
    <w:rsid w:val="002C6EB3"/>
    <w:rsid w:val="002C7276"/>
    <w:rsid w:val="002C729E"/>
    <w:rsid w:val="002C73A5"/>
    <w:rsid w:val="002C768B"/>
    <w:rsid w:val="002C770F"/>
    <w:rsid w:val="002C7A28"/>
    <w:rsid w:val="002C7CFF"/>
    <w:rsid w:val="002C7DE3"/>
    <w:rsid w:val="002D029A"/>
    <w:rsid w:val="002D030B"/>
    <w:rsid w:val="002D0379"/>
    <w:rsid w:val="002D06A6"/>
    <w:rsid w:val="002D06CB"/>
    <w:rsid w:val="002D075B"/>
    <w:rsid w:val="002D0A0F"/>
    <w:rsid w:val="002D0A4B"/>
    <w:rsid w:val="002D0BC6"/>
    <w:rsid w:val="002D12DB"/>
    <w:rsid w:val="002D13BE"/>
    <w:rsid w:val="002D15D7"/>
    <w:rsid w:val="002D17C5"/>
    <w:rsid w:val="002D180C"/>
    <w:rsid w:val="002D1835"/>
    <w:rsid w:val="002D18D8"/>
    <w:rsid w:val="002D1A91"/>
    <w:rsid w:val="002D1D23"/>
    <w:rsid w:val="002D1D75"/>
    <w:rsid w:val="002D1E7F"/>
    <w:rsid w:val="002D1EF5"/>
    <w:rsid w:val="002D1FB8"/>
    <w:rsid w:val="002D2311"/>
    <w:rsid w:val="002D2D4B"/>
    <w:rsid w:val="002D33FD"/>
    <w:rsid w:val="002D352F"/>
    <w:rsid w:val="002D365F"/>
    <w:rsid w:val="002D38D0"/>
    <w:rsid w:val="002D3A42"/>
    <w:rsid w:val="002D3B06"/>
    <w:rsid w:val="002D431D"/>
    <w:rsid w:val="002D4782"/>
    <w:rsid w:val="002D4BBC"/>
    <w:rsid w:val="002D51DF"/>
    <w:rsid w:val="002D57F7"/>
    <w:rsid w:val="002D58FD"/>
    <w:rsid w:val="002D5B1F"/>
    <w:rsid w:val="002D5B4F"/>
    <w:rsid w:val="002D6120"/>
    <w:rsid w:val="002D63AD"/>
    <w:rsid w:val="002D65BA"/>
    <w:rsid w:val="002D66BF"/>
    <w:rsid w:val="002D672D"/>
    <w:rsid w:val="002D6892"/>
    <w:rsid w:val="002D68C2"/>
    <w:rsid w:val="002D6BD8"/>
    <w:rsid w:val="002D6DC4"/>
    <w:rsid w:val="002D6F74"/>
    <w:rsid w:val="002D7199"/>
    <w:rsid w:val="002D722D"/>
    <w:rsid w:val="002D74D0"/>
    <w:rsid w:val="002D75A0"/>
    <w:rsid w:val="002D78D8"/>
    <w:rsid w:val="002D7C86"/>
    <w:rsid w:val="002D7F30"/>
    <w:rsid w:val="002E008D"/>
    <w:rsid w:val="002E01F2"/>
    <w:rsid w:val="002E0386"/>
    <w:rsid w:val="002E0593"/>
    <w:rsid w:val="002E0692"/>
    <w:rsid w:val="002E0CF8"/>
    <w:rsid w:val="002E0EA6"/>
    <w:rsid w:val="002E10E3"/>
    <w:rsid w:val="002E151A"/>
    <w:rsid w:val="002E152D"/>
    <w:rsid w:val="002E1D74"/>
    <w:rsid w:val="002E1DEF"/>
    <w:rsid w:val="002E264C"/>
    <w:rsid w:val="002E2943"/>
    <w:rsid w:val="002E2BE5"/>
    <w:rsid w:val="002E2CF1"/>
    <w:rsid w:val="002E2D48"/>
    <w:rsid w:val="002E2FA5"/>
    <w:rsid w:val="002E2FB2"/>
    <w:rsid w:val="002E34AF"/>
    <w:rsid w:val="002E354C"/>
    <w:rsid w:val="002E3594"/>
    <w:rsid w:val="002E3EC0"/>
    <w:rsid w:val="002E40B9"/>
    <w:rsid w:val="002E458E"/>
    <w:rsid w:val="002E4596"/>
    <w:rsid w:val="002E4694"/>
    <w:rsid w:val="002E49D1"/>
    <w:rsid w:val="002E4AAC"/>
    <w:rsid w:val="002E4D91"/>
    <w:rsid w:val="002E51DE"/>
    <w:rsid w:val="002E5373"/>
    <w:rsid w:val="002E53DE"/>
    <w:rsid w:val="002E563B"/>
    <w:rsid w:val="002E564C"/>
    <w:rsid w:val="002E569E"/>
    <w:rsid w:val="002E5A68"/>
    <w:rsid w:val="002E5B8A"/>
    <w:rsid w:val="002E5D84"/>
    <w:rsid w:val="002E5ED3"/>
    <w:rsid w:val="002E5FB8"/>
    <w:rsid w:val="002E62D2"/>
    <w:rsid w:val="002E6947"/>
    <w:rsid w:val="002E6F0E"/>
    <w:rsid w:val="002E70E6"/>
    <w:rsid w:val="002E7114"/>
    <w:rsid w:val="002E71B2"/>
    <w:rsid w:val="002E734F"/>
    <w:rsid w:val="002E739A"/>
    <w:rsid w:val="002E74AF"/>
    <w:rsid w:val="002E758C"/>
    <w:rsid w:val="002E75B8"/>
    <w:rsid w:val="002E75F7"/>
    <w:rsid w:val="002E7A43"/>
    <w:rsid w:val="002F0048"/>
    <w:rsid w:val="002F0150"/>
    <w:rsid w:val="002F022A"/>
    <w:rsid w:val="002F0315"/>
    <w:rsid w:val="002F0409"/>
    <w:rsid w:val="002F0771"/>
    <w:rsid w:val="002F0852"/>
    <w:rsid w:val="002F1038"/>
    <w:rsid w:val="002F10F1"/>
    <w:rsid w:val="002F177A"/>
    <w:rsid w:val="002F1B87"/>
    <w:rsid w:val="002F1FA4"/>
    <w:rsid w:val="002F22FF"/>
    <w:rsid w:val="002F23AE"/>
    <w:rsid w:val="002F26F9"/>
    <w:rsid w:val="002F2971"/>
    <w:rsid w:val="002F2A54"/>
    <w:rsid w:val="002F2AB8"/>
    <w:rsid w:val="002F2D8F"/>
    <w:rsid w:val="002F2FD3"/>
    <w:rsid w:val="002F30AB"/>
    <w:rsid w:val="002F32AB"/>
    <w:rsid w:val="002F3359"/>
    <w:rsid w:val="002F3546"/>
    <w:rsid w:val="002F358E"/>
    <w:rsid w:val="002F358F"/>
    <w:rsid w:val="002F3A53"/>
    <w:rsid w:val="002F3D3D"/>
    <w:rsid w:val="002F3F7C"/>
    <w:rsid w:val="002F3FB9"/>
    <w:rsid w:val="002F4165"/>
    <w:rsid w:val="002F42AF"/>
    <w:rsid w:val="002F4469"/>
    <w:rsid w:val="002F454C"/>
    <w:rsid w:val="002F4974"/>
    <w:rsid w:val="002F499C"/>
    <w:rsid w:val="002F4D53"/>
    <w:rsid w:val="002F50A7"/>
    <w:rsid w:val="002F5648"/>
    <w:rsid w:val="002F5664"/>
    <w:rsid w:val="002F57F3"/>
    <w:rsid w:val="002F58FA"/>
    <w:rsid w:val="002F5BE4"/>
    <w:rsid w:val="002F632D"/>
    <w:rsid w:val="002F6403"/>
    <w:rsid w:val="002F64E2"/>
    <w:rsid w:val="002F6931"/>
    <w:rsid w:val="002F695B"/>
    <w:rsid w:val="002F6AB2"/>
    <w:rsid w:val="002F6D24"/>
    <w:rsid w:val="002F710C"/>
    <w:rsid w:val="002F72DA"/>
    <w:rsid w:val="002F76B1"/>
    <w:rsid w:val="002F7729"/>
    <w:rsid w:val="002F7857"/>
    <w:rsid w:val="002F7AB1"/>
    <w:rsid w:val="002F7B74"/>
    <w:rsid w:val="002F7D66"/>
    <w:rsid w:val="002F7DBE"/>
    <w:rsid w:val="0030000A"/>
    <w:rsid w:val="00300020"/>
    <w:rsid w:val="003002B3"/>
    <w:rsid w:val="00300537"/>
    <w:rsid w:val="003007A3"/>
    <w:rsid w:val="0030090B"/>
    <w:rsid w:val="00300D79"/>
    <w:rsid w:val="00300E37"/>
    <w:rsid w:val="00300F7C"/>
    <w:rsid w:val="00300FC3"/>
    <w:rsid w:val="00300FC9"/>
    <w:rsid w:val="00301488"/>
    <w:rsid w:val="00301501"/>
    <w:rsid w:val="0030154D"/>
    <w:rsid w:val="003016A9"/>
    <w:rsid w:val="003016CE"/>
    <w:rsid w:val="0030187E"/>
    <w:rsid w:val="00301D01"/>
    <w:rsid w:val="00301D79"/>
    <w:rsid w:val="0030251F"/>
    <w:rsid w:val="00302AE8"/>
    <w:rsid w:val="00302BB1"/>
    <w:rsid w:val="00302BDD"/>
    <w:rsid w:val="00302E6A"/>
    <w:rsid w:val="0030304F"/>
    <w:rsid w:val="003030F0"/>
    <w:rsid w:val="0030345E"/>
    <w:rsid w:val="00303568"/>
    <w:rsid w:val="003036DF"/>
    <w:rsid w:val="00303B1E"/>
    <w:rsid w:val="00303E23"/>
    <w:rsid w:val="00303EF6"/>
    <w:rsid w:val="0030404B"/>
    <w:rsid w:val="00304210"/>
    <w:rsid w:val="00304761"/>
    <w:rsid w:val="003048D7"/>
    <w:rsid w:val="003049CE"/>
    <w:rsid w:val="00304A1B"/>
    <w:rsid w:val="00304AD2"/>
    <w:rsid w:val="00304DB3"/>
    <w:rsid w:val="00304EAA"/>
    <w:rsid w:val="00305129"/>
    <w:rsid w:val="0030522E"/>
    <w:rsid w:val="00305297"/>
    <w:rsid w:val="003058B2"/>
    <w:rsid w:val="00305A3D"/>
    <w:rsid w:val="003060D3"/>
    <w:rsid w:val="003062E6"/>
    <w:rsid w:val="0030630F"/>
    <w:rsid w:val="003065B9"/>
    <w:rsid w:val="00306625"/>
    <w:rsid w:val="003066D3"/>
    <w:rsid w:val="003066D6"/>
    <w:rsid w:val="0030675D"/>
    <w:rsid w:val="003068B6"/>
    <w:rsid w:val="00306A28"/>
    <w:rsid w:val="00306A94"/>
    <w:rsid w:val="00306C10"/>
    <w:rsid w:val="00306E5E"/>
    <w:rsid w:val="0030714F"/>
    <w:rsid w:val="003071F6"/>
    <w:rsid w:val="0030723F"/>
    <w:rsid w:val="0030728C"/>
    <w:rsid w:val="00307367"/>
    <w:rsid w:val="0030774D"/>
    <w:rsid w:val="00307901"/>
    <w:rsid w:val="00307A6C"/>
    <w:rsid w:val="00307C22"/>
    <w:rsid w:val="00307FDD"/>
    <w:rsid w:val="00307FE0"/>
    <w:rsid w:val="0031024B"/>
    <w:rsid w:val="00310496"/>
    <w:rsid w:val="0031075F"/>
    <w:rsid w:val="003107EB"/>
    <w:rsid w:val="00310B5C"/>
    <w:rsid w:val="00310E66"/>
    <w:rsid w:val="00310FBF"/>
    <w:rsid w:val="0031139E"/>
    <w:rsid w:val="0031179A"/>
    <w:rsid w:val="00311BE7"/>
    <w:rsid w:val="00311C08"/>
    <w:rsid w:val="00311FD0"/>
    <w:rsid w:val="00312409"/>
    <w:rsid w:val="003125E0"/>
    <w:rsid w:val="00312614"/>
    <w:rsid w:val="00312ECE"/>
    <w:rsid w:val="00313056"/>
    <w:rsid w:val="00313135"/>
    <w:rsid w:val="003132CD"/>
    <w:rsid w:val="003134EF"/>
    <w:rsid w:val="0031352A"/>
    <w:rsid w:val="00313862"/>
    <w:rsid w:val="0031393C"/>
    <w:rsid w:val="003139A5"/>
    <w:rsid w:val="00313A81"/>
    <w:rsid w:val="00313B12"/>
    <w:rsid w:val="00313B7B"/>
    <w:rsid w:val="00313C57"/>
    <w:rsid w:val="00313CB0"/>
    <w:rsid w:val="00313D6E"/>
    <w:rsid w:val="00313F6E"/>
    <w:rsid w:val="00313F96"/>
    <w:rsid w:val="00314025"/>
    <w:rsid w:val="00314069"/>
    <w:rsid w:val="0031432C"/>
    <w:rsid w:val="0031456A"/>
    <w:rsid w:val="003145F2"/>
    <w:rsid w:val="003148A4"/>
    <w:rsid w:val="00314B0A"/>
    <w:rsid w:val="00314C1D"/>
    <w:rsid w:val="00314F90"/>
    <w:rsid w:val="003150CE"/>
    <w:rsid w:val="00315173"/>
    <w:rsid w:val="003151BB"/>
    <w:rsid w:val="003151C3"/>
    <w:rsid w:val="0031538A"/>
    <w:rsid w:val="00315AAB"/>
    <w:rsid w:val="00316AE1"/>
    <w:rsid w:val="00316C87"/>
    <w:rsid w:val="00316E61"/>
    <w:rsid w:val="0031743B"/>
    <w:rsid w:val="003175E1"/>
    <w:rsid w:val="00317C52"/>
    <w:rsid w:val="003200FA"/>
    <w:rsid w:val="0032024D"/>
    <w:rsid w:val="00320299"/>
    <w:rsid w:val="0032041E"/>
    <w:rsid w:val="00320620"/>
    <w:rsid w:val="00320842"/>
    <w:rsid w:val="00320BC8"/>
    <w:rsid w:val="00320E8B"/>
    <w:rsid w:val="003210ED"/>
    <w:rsid w:val="00321154"/>
    <w:rsid w:val="003211B0"/>
    <w:rsid w:val="00321332"/>
    <w:rsid w:val="003213E2"/>
    <w:rsid w:val="0032147C"/>
    <w:rsid w:val="00321858"/>
    <w:rsid w:val="00321885"/>
    <w:rsid w:val="00321EDA"/>
    <w:rsid w:val="0032213F"/>
    <w:rsid w:val="00322224"/>
    <w:rsid w:val="003224AA"/>
    <w:rsid w:val="003224E7"/>
    <w:rsid w:val="00322665"/>
    <w:rsid w:val="00322903"/>
    <w:rsid w:val="003229DF"/>
    <w:rsid w:val="00322A0D"/>
    <w:rsid w:val="00322DDE"/>
    <w:rsid w:val="00322DE0"/>
    <w:rsid w:val="003230C5"/>
    <w:rsid w:val="00323957"/>
    <w:rsid w:val="00323BA1"/>
    <w:rsid w:val="00324074"/>
    <w:rsid w:val="00324B18"/>
    <w:rsid w:val="00325077"/>
    <w:rsid w:val="00325220"/>
    <w:rsid w:val="003256DE"/>
    <w:rsid w:val="0032585E"/>
    <w:rsid w:val="0032589C"/>
    <w:rsid w:val="00325D7A"/>
    <w:rsid w:val="00325E38"/>
    <w:rsid w:val="00325EE6"/>
    <w:rsid w:val="00325FF4"/>
    <w:rsid w:val="00326145"/>
    <w:rsid w:val="00326211"/>
    <w:rsid w:val="003262B8"/>
    <w:rsid w:val="00326B2A"/>
    <w:rsid w:val="00326CE0"/>
    <w:rsid w:val="00326DF2"/>
    <w:rsid w:val="00327163"/>
    <w:rsid w:val="0032719B"/>
    <w:rsid w:val="003272E2"/>
    <w:rsid w:val="00327305"/>
    <w:rsid w:val="00327531"/>
    <w:rsid w:val="00327829"/>
    <w:rsid w:val="00327AD6"/>
    <w:rsid w:val="00327B6B"/>
    <w:rsid w:val="00327C71"/>
    <w:rsid w:val="00327C9B"/>
    <w:rsid w:val="00327F4C"/>
    <w:rsid w:val="00330187"/>
    <w:rsid w:val="0033029A"/>
    <w:rsid w:val="0033030C"/>
    <w:rsid w:val="0033042A"/>
    <w:rsid w:val="00330D21"/>
    <w:rsid w:val="00330E3F"/>
    <w:rsid w:val="003311C7"/>
    <w:rsid w:val="00331575"/>
    <w:rsid w:val="003316C8"/>
    <w:rsid w:val="00331ACB"/>
    <w:rsid w:val="00331B11"/>
    <w:rsid w:val="00331B34"/>
    <w:rsid w:val="00331C77"/>
    <w:rsid w:val="00331D51"/>
    <w:rsid w:val="00331DB6"/>
    <w:rsid w:val="00331F96"/>
    <w:rsid w:val="00331FFB"/>
    <w:rsid w:val="00332123"/>
    <w:rsid w:val="003321BD"/>
    <w:rsid w:val="00332210"/>
    <w:rsid w:val="0033273D"/>
    <w:rsid w:val="00332B55"/>
    <w:rsid w:val="00332D76"/>
    <w:rsid w:val="00332EF1"/>
    <w:rsid w:val="00332FBD"/>
    <w:rsid w:val="003332D8"/>
    <w:rsid w:val="0033344A"/>
    <w:rsid w:val="003336B9"/>
    <w:rsid w:val="003336E2"/>
    <w:rsid w:val="003336FA"/>
    <w:rsid w:val="00333A55"/>
    <w:rsid w:val="00333B9A"/>
    <w:rsid w:val="00333CEB"/>
    <w:rsid w:val="0033414B"/>
    <w:rsid w:val="00334278"/>
    <w:rsid w:val="0033427B"/>
    <w:rsid w:val="00334501"/>
    <w:rsid w:val="00334703"/>
    <w:rsid w:val="0033476C"/>
    <w:rsid w:val="00334DA4"/>
    <w:rsid w:val="00335300"/>
    <w:rsid w:val="00335AA4"/>
    <w:rsid w:val="00335B40"/>
    <w:rsid w:val="00335EA8"/>
    <w:rsid w:val="00335F98"/>
    <w:rsid w:val="003363C0"/>
    <w:rsid w:val="003363DD"/>
    <w:rsid w:val="003364F4"/>
    <w:rsid w:val="0033665B"/>
    <w:rsid w:val="00336722"/>
    <w:rsid w:val="0033683A"/>
    <w:rsid w:val="00336A52"/>
    <w:rsid w:val="00336C65"/>
    <w:rsid w:val="00336D3F"/>
    <w:rsid w:val="00336F42"/>
    <w:rsid w:val="00337439"/>
    <w:rsid w:val="003374A7"/>
    <w:rsid w:val="00337810"/>
    <w:rsid w:val="00337ADD"/>
    <w:rsid w:val="00337B6B"/>
    <w:rsid w:val="00337ED9"/>
    <w:rsid w:val="00340301"/>
    <w:rsid w:val="00340361"/>
    <w:rsid w:val="00340701"/>
    <w:rsid w:val="00340795"/>
    <w:rsid w:val="0034083B"/>
    <w:rsid w:val="00340AE2"/>
    <w:rsid w:val="00340DB9"/>
    <w:rsid w:val="00340DF4"/>
    <w:rsid w:val="003410DF"/>
    <w:rsid w:val="0034111C"/>
    <w:rsid w:val="0034142A"/>
    <w:rsid w:val="003414D0"/>
    <w:rsid w:val="00341636"/>
    <w:rsid w:val="00341947"/>
    <w:rsid w:val="00341B58"/>
    <w:rsid w:val="00341B6C"/>
    <w:rsid w:val="00341C64"/>
    <w:rsid w:val="00341E60"/>
    <w:rsid w:val="00342019"/>
    <w:rsid w:val="0034217F"/>
    <w:rsid w:val="00342348"/>
    <w:rsid w:val="003423BC"/>
    <w:rsid w:val="0034248D"/>
    <w:rsid w:val="00342519"/>
    <w:rsid w:val="003425C5"/>
    <w:rsid w:val="00342A80"/>
    <w:rsid w:val="00342AD2"/>
    <w:rsid w:val="00342ADD"/>
    <w:rsid w:val="00342B3F"/>
    <w:rsid w:val="00342EC3"/>
    <w:rsid w:val="0034325C"/>
    <w:rsid w:val="0034337B"/>
    <w:rsid w:val="00343688"/>
    <w:rsid w:val="003438F0"/>
    <w:rsid w:val="00343954"/>
    <w:rsid w:val="00343D8E"/>
    <w:rsid w:val="003442D8"/>
    <w:rsid w:val="00344363"/>
    <w:rsid w:val="00344BCA"/>
    <w:rsid w:val="00344DC9"/>
    <w:rsid w:val="00345405"/>
    <w:rsid w:val="00345499"/>
    <w:rsid w:val="003454CD"/>
    <w:rsid w:val="003455EB"/>
    <w:rsid w:val="003456B9"/>
    <w:rsid w:val="00345760"/>
    <w:rsid w:val="00345899"/>
    <w:rsid w:val="0034591A"/>
    <w:rsid w:val="00345DDD"/>
    <w:rsid w:val="00345FE6"/>
    <w:rsid w:val="00346150"/>
    <w:rsid w:val="0034625E"/>
    <w:rsid w:val="0034641E"/>
    <w:rsid w:val="00346CA1"/>
    <w:rsid w:val="00346FED"/>
    <w:rsid w:val="0034715E"/>
    <w:rsid w:val="00347440"/>
    <w:rsid w:val="00347697"/>
    <w:rsid w:val="00347769"/>
    <w:rsid w:val="003477F9"/>
    <w:rsid w:val="0034799C"/>
    <w:rsid w:val="003501B6"/>
    <w:rsid w:val="003501FF"/>
    <w:rsid w:val="003504F9"/>
    <w:rsid w:val="00350B52"/>
    <w:rsid w:val="00350C22"/>
    <w:rsid w:val="00350CF6"/>
    <w:rsid w:val="00350FBD"/>
    <w:rsid w:val="00351013"/>
    <w:rsid w:val="003516D6"/>
    <w:rsid w:val="00351947"/>
    <w:rsid w:val="00351A7E"/>
    <w:rsid w:val="00351E01"/>
    <w:rsid w:val="00351F3D"/>
    <w:rsid w:val="0035207A"/>
    <w:rsid w:val="00352327"/>
    <w:rsid w:val="00352692"/>
    <w:rsid w:val="00352799"/>
    <w:rsid w:val="00352968"/>
    <w:rsid w:val="0035298B"/>
    <w:rsid w:val="00352D21"/>
    <w:rsid w:val="00352E4E"/>
    <w:rsid w:val="00352F40"/>
    <w:rsid w:val="00353101"/>
    <w:rsid w:val="0035320F"/>
    <w:rsid w:val="00353895"/>
    <w:rsid w:val="00353A44"/>
    <w:rsid w:val="00353EBD"/>
    <w:rsid w:val="00354340"/>
    <w:rsid w:val="0035443D"/>
    <w:rsid w:val="003544DC"/>
    <w:rsid w:val="003548E9"/>
    <w:rsid w:val="00354AA2"/>
    <w:rsid w:val="00354B09"/>
    <w:rsid w:val="00354FEE"/>
    <w:rsid w:val="003550F7"/>
    <w:rsid w:val="003552BA"/>
    <w:rsid w:val="003552F7"/>
    <w:rsid w:val="003553E9"/>
    <w:rsid w:val="00355422"/>
    <w:rsid w:val="00355ACE"/>
    <w:rsid w:val="00355AE9"/>
    <w:rsid w:val="00355B61"/>
    <w:rsid w:val="00355CE2"/>
    <w:rsid w:val="00355DA1"/>
    <w:rsid w:val="00355E7E"/>
    <w:rsid w:val="00355EBD"/>
    <w:rsid w:val="00355F08"/>
    <w:rsid w:val="00356275"/>
    <w:rsid w:val="003563CB"/>
    <w:rsid w:val="00356528"/>
    <w:rsid w:val="00356761"/>
    <w:rsid w:val="00356A23"/>
    <w:rsid w:val="00356A6F"/>
    <w:rsid w:val="00356C0B"/>
    <w:rsid w:val="00356F6E"/>
    <w:rsid w:val="0035714F"/>
    <w:rsid w:val="0035755C"/>
    <w:rsid w:val="00357585"/>
    <w:rsid w:val="0035781F"/>
    <w:rsid w:val="00357939"/>
    <w:rsid w:val="00357B9C"/>
    <w:rsid w:val="00357FF8"/>
    <w:rsid w:val="0036054E"/>
    <w:rsid w:val="00360C3C"/>
    <w:rsid w:val="00361412"/>
    <w:rsid w:val="003615CA"/>
    <w:rsid w:val="00361666"/>
    <w:rsid w:val="00361788"/>
    <w:rsid w:val="00361B17"/>
    <w:rsid w:val="00361FB3"/>
    <w:rsid w:val="0036220C"/>
    <w:rsid w:val="00362625"/>
    <w:rsid w:val="0036299F"/>
    <w:rsid w:val="00362AB1"/>
    <w:rsid w:val="00362FE8"/>
    <w:rsid w:val="00363079"/>
    <w:rsid w:val="0036314F"/>
    <w:rsid w:val="00363448"/>
    <w:rsid w:val="003636DE"/>
    <w:rsid w:val="00363860"/>
    <w:rsid w:val="003638C1"/>
    <w:rsid w:val="00363B1C"/>
    <w:rsid w:val="00363B2C"/>
    <w:rsid w:val="00363C66"/>
    <w:rsid w:val="003642A6"/>
    <w:rsid w:val="00364461"/>
    <w:rsid w:val="00364478"/>
    <w:rsid w:val="00364763"/>
    <w:rsid w:val="00365028"/>
    <w:rsid w:val="0036548C"/>
    <w:rsid w:val="00365499"/>
    <w:rsid w:val="00365743"/>
    <w:rsid w:val="00365C3D"/>
    <w:rsid w:val="00365DD3"/>
    <w:rsid w:val="00366254"/>
    <w:rsid w:val="0036652A"/>
    <w:rsid w:val="00366684"/>
    <w:rsid w:val="00366A81"/>
    <w:rsid w:val="00366C1B"/>
    <w:rsid w:val="003671AB"/>
    <w:rsid w:val="00367337"/>
    <w:rsid w:val="00367367"/>
    <w:rsid w:val="00367A42"/>
    <w:rsid w:val="00367A5B"/>
    <w:rsid w:val="00367FD8"/>
    <w:rsid w:val="0037004E"/>
    <w:rsid w:val="00370205"/>
    <w:rsid w:val="003702E4"/>
    <w:rsid w:val="00370353"/>
    <w:rsid w:val="003705D1"/>
    <w:rsid w:val="00370617"/>
    <w:rsid w:val="00370651"/>
    <w:rsid w:val="00370ADA"/>
    <w:rsid w:val="00370B63"/>
    <w:rsid w:val="00370B76"/>
    <w:rsid w:val="00370D2C"/>
    <w:rsid w:val="00370FAC"/>
    <w:rsid w:val="00370FCC"/>
    <w:rsid w:val="003711AF"/>
    <w:rsid w:val="0037140E"/>
    <w:rsid w:val="00371879"/>
    <w:rsid w:val="003718B5"/>
    <w:rsid w:val="003719DB"/>
    <w:rsid w:val="00371AA3"/>
    <w:rsid w:val="00371BC5"/>
    <w:rsid w:val="00371EB2"/>
    <w:rsid w:val="00372212"/>
    <w:rsid w:val="00372365"/>
    <w:rsid w:val="003726E0"/>
    <w:rsid w:val="00372992"/>
    <w:rsid w:val="0037331F"/>
    <w:rsid w:val="00373528"/>
    <w:rsid w:val="003735C6"/>
    <w:rsid w:val="003735CB"/>
    <w:rsid w:val="0037369A"/>
    <w:rsid w:val="00373A81"/>
    <w:rsid w:val="00373B01"/>
    <w:rsid w:val="00373F7B"/>
    <w:rsid w:val="00373FFC"/>
    <w:rsid w:val="00374286"/>
    <w:rsid w:val="003746D0"/>
    <w:rsid w:val="003747DC"/>
    <w:rsid w:val="00374848"/>
    <w:rsid w:val="00374C00"/>
    <w:rsid w:val="00374DAD"/>
    <w:rsid w:val="00374E3A"/>
    <w:rsid w:val="00375022"/>
    <w:rsid w:val="003750AC"/>
    <w:rsid w:val="00375106"/>
    <w:rsid w:val="003755B2"/>
    <w:rsid w:val="003757A1"/>
    <w:rsid w:val="00375A3A"/>
    <w:rsid w:val="00375CED"/>
    <w:rsid w:val="00375D09"/>
    <w:rsid w:val="003762C5"/>
    <w:rsid w:val="003762DC"/>
    <w:rsid w:val="0037645C"/>
    <w:rsid w:val="00376588"/>
    <w:rsid w:val="00376A88"/>
    <w:rsid w:val="00376AAE"/>
    <w:rsid w:val="00376D23"/>
    <w:rsid w:val="00376D31"/>
    <w:rsid w:val="00376D7D"/>
    <w:rsid w:val="00377079"/>
    <w:rsid w:val="003770EA"/>
    <w:rsid w:val="003771DB"/>
    <w:rsid w:val="0037739D"/>
    <w:rsid w:val="0037751C"/>
    <w:rsid w:val="0037763A"/>
    <w:rsid w:val="00377730"/>
    <w:rsid w:val="003777E6"/>
    <w:rsid w:val="003777FE"/>
    <w:rsid w:val="0037788F"/>
    <w:rsid w:val="00377C93"/>
    <w:rsid w:val="00377D61"/>
    <w:rsid w:val="00377DF3"/>
    <w:rsid w:val="00377F58"/>
    <w:rsid w:val="003800D1"/>
    <w:rsid w:val="003806B2"/>
    <w:rsid w:val="0038082C"/>
    <w:rsid w:val="00380A18"/>
    <w:rsid w:val="00380AAA"/>
    <w:rsid w:val="00380B5A"/>
    <w:rsid w:val="00380B66"/>
    <w:rsid w:val="00380E9D"/>
    <w:rsid w:val="00380F3F"/>
    <w:rsid w:val="00380FFD"/>
    <w:rsid w:val="003810A5"/>
    <w:rsid w:val="003812D6"/>
    <w:rsid w:val="00381322"/>
    <w:rsid w:val="00381953"/>
    <w:rsid w:val="00382096"/>
    <w:rsid w:val="00382232"/>
    <w:rsid w:val="0038256D"/>
    <w:rsid w:val="00382F1A"/>
    <w:rsid w:val="00382F9A"/>
    <w:rsid w:val="003830C1"/>
    <w:rsid w:val="00383197"/>
    <w:rsid w:val="00383282"/>
    <w:rsid w:val="00383422"/>
    <w:rsid w:val="00383658"/>
    <w:rsid w:val="00383710"/>
    <w:rsid w:val="003837F5"/>
    <w:rsid w:val="00383988"/>
    <w:rsid w:val="00383AE2"/>
    <w:rsid w:val="0038412E"/>
    <w:rsid w:val="00384149"/>
    <w:rsid w:val="0038415F"/>
    <w:rsid w:val="00384237"/>
    <w:rsid w:val="003842AA"/>
    <w:rsid w:val="00384411"/>
    <w:rsid w:val="00384456"/>
    <w:rsid w:val="003846AC"/>
    <w:rsid w:val="00384778"/>
    <w:rsid w:val="00384879"/>
    <w:rsid w:val="0038496B"/>
    <w:rsid w:val="003849DC"/>
    <w:rsid w:val="00384A91"/>
    <w:rsid w:val="00385607"/>
    <w:rsid w:val="00385960"/>
    <w:rsid w:val="00385CBA"/>
    <w:rsid w:val="00385D31"/>
    <w:rsid w:val="00385E18"/>
    <w:rsid w:val="00386045"/>
    <w:rsid w:val="00386053"/>
    <w:rsid w:val="00386249"/>
    <w:rsid w:val="003864F1"/>
    <w:rsid w:val="003865DF"/>
    <w:rsid w:val="003866EB"/>
    <w:rsid w:val="00386884"/>
    <w:rsid w:val="0038688F"/>
    <w:rsid w:val="00386896"/>
    <w:rsid w:val="00386B9A"/>
    <w:rsid w:val="00386D55"/>
    <w:rsid w:val="00386E21"/>
    <w:rsid w:val="00386F4B"/>
    <w:rsid w:val="00387284"/>
    <w:rsid w:val="0038729D"/>
    <w:rsid w:val="00387459"/>
    <w:rsid w:val="003874B7"/>
    <w:rsid w:val="0038771D"/>
    <w:rsid w:val="00387A11"/>
    <w:rsid w:val="00387C41"/>
    <w:rsid w:val="00387DDC"/>
    <w:rsid w:val="003900E4"/>
    <w:rsid w:val="0039022A"/>
    <w:rsid w:val="00390648"/>
    <w:rsid w:val="00390935"/>
    <w:rsid w:val="0039093B"/>
    <w:rsid w:val="00390D00"/>
    <w:rsid w:val="00390E74"/>
    <w:rsid w:val="00391828"/>
    <w:rsid w:val="003919E1"/>
    <w:rsid w:val="00392293"/>
    <w:rsid w:val="003922D9"/>
    <w:rsid w:val="0039241F"/>
    <w:rsid w:val="00392491"/>
    <w:rsid w:val="003925FD"/>
    <w:rsid w:val="00392F3B"/>
    <w:rsid w:val="0039320F"/>
    <w:rsid w:val="003935B0"/>
    <w:rsid w:val="00393C3E"/>
    <w:rsid w:val="00393E44"/>
    <w:rsid w:val="00394087"/>
    <w:rsid w:val="00394301"/>
    <w:rsid w:val="0039438E"/>
    <w:rsid w:val="003943EE"/>
    <w:rsid w:val="00394B1F"/>
    <w:rsid w:val="00394D60"/>
    <w:rsid w:val="00394FB9"/>
    <w:rsid w:val="003955EF"/>
    <w:rsid w:val="00395901"/>
    <w:rsid w:val="00395BFD"/>
    <w:rsid w:val="00395E91"/>
    <w:rsid w:val="00395EFC"/>
    <w:rsid w:val="0039612A"/>
    <w:rsid w:val="00396409"/>
    <w:rsid w:val="0039642A"/>
    <w:rsid w:val="00396481"/>
    <w:rsid w:val="0039668F"/>
    <w:rsid w:val="003968ED"/>
    <w:rsid w:val="003969D6"/>
    <w:rsid w:val="00396D23"/>
    <w:rsid w:val="00396E84"/>
    <w:rsid w:val="00396EDC"/>
    <w:rsid w:val="003972B2"/>
    <w:rsid w:val="0039733A"/>
    <w:rsid w:val="0039747B"/>
    <w:rsid w:val="00397735"/>
    <w:rsid w:val="0039797E"/>
    <w:rsid w:val="00397AB4"/>
    <w:rsid w:val="00397AB6"/>
    <w:rsid w:val="00397ACA"/>
    <w:rsid w:val="00397C6A"/>
    <w:rsid w:val="00397D8D"/>
    <w:rsid w:val="00397FAC"/>
    <w:rsid w:val="00397FB2"/>
    <w:rsid w:val="003A0252"/>
    <w:rsid w:val="003A0347"/>
    <w:rsid w:val="003A0637"/>
    <w:rsid w:val="003A063C"/>
    <w:rsid w:val="003A105D"/>
    <w:rsid w:val="003A10C3"/>
    <w:rsid w:val="003A1340"/>
    <w:rsid w:val="003A142E"/>
    <w:rsid w:val="003A1572"/>
    <w:rsid w:val="003A1576"/>
    <w:rsid w:val="003A1D6A"/>
    <w:rsid w:val="003A1ED9"/>
    <w:rsid w:val="003A2395"/>
    <w:rsid w:val="003A242D"/>
    <w:rsid w:val="003A2474"/>
    <w:rsid w:val="003A2651"/>
    <w:rsid w:val="003A2C69"/>
    <w:rsid w:val="003A2EB7"/>
    <w:rsid w:val="003A2F6F"/>
    <w:rsid w:val="003A38E6"/>
    <w:rsid w:val="003A397A"/>
    <w:rsid w:val="003A3AE8"/>
    <w:rsid w:val="003A3B1A"/>
    <w:rsid w:val="003A3F49"/>
    <w:rsid w:val="003A3FCE"/>
    <w:rsid w:val="003A413E"/>
    <w:rsid w:val="003A44D8"/>
    <w:rsid w:val="003A44DE"/>
    <w:rsid w:val="003A45E3"/>
    <w:rsid w:val="003A46EB"/>
    <w:rsid w:val="003A485E"/>
    <w:rsid w:val="003A48B8"/>
    <w:rsid w:val="003A495D"/>
    <w:rsid w:val="003A4A40"/>
    <w:rsid w:val="003A4C7C"/>
    <w:rsid w:val="003A4D07"/>
    <w:rsid w:val="003A4DA7"/>
    <w:rsid w:val="003A4E93"/>
    <w:rsid w:val="003A5566"/>
    <w:rsid w:val="003A5611"/>
    <w:rsid w:val="003A5844"/>
    <w:rsid w:val="003A5907"/>
    <w:rsid w:val="003A597F"/>
    <w:rsid w:val="003A6310"/>
    <w:rsid w:val="003A654E"/>
    <w:rsid w:val="003A66DF"/>
    <w:rsid w:val="003A6FCE"/>
    <w:rsid w:val="003A71A8"/>
    <w:rsid w:val="003A71D2"/>
    <w:rsid w:val="003A71EB"/>
    <w:rsid w:val="003A72CF"/>
    <w:rsid w:val="003A73B4"/>
    <w:rsid w:val="003A7402"/>
    <w:rsid w:val="003A7604"/>
    <w:rsid w:val="003A77FE"/>
    <w:rsid w:val="003A78E6"/>
    <w:rsid w:val="003A7AB6"/>
    <w:rsid w:val="003A7C2D"/>
    <w:rsid w:val="003A7D34"/>
    <w:rsid w:val="003A7F90"/>
    <w:rsid w:val="003A7FE8"/>
    <w:rsid w:val="003B008C"/>
    <w:rsid w:val="003B00A8"/>
    <w:rsid w:val="003B00CA"/>
    <w:rsid w:val="003B017B"/>
    <w:rsid w:val="003B030B"/>
    <w:rsid w:val="003B03CE"/>
    <w:rsid w:val="003B0432"/>
    <w:rsid w:val="003B0723"/>
    <w:rsid w:val="003B0821"/>
    <w:rsid w:val="003B0929"/>
    <w:rsid w:val="003B0BE9"/>
    <w:rsid w:val="003B0F4B"/>
    <w:rsid w:val="003B1120"/>
    <w:rsid w:val="003B1161"/>
    <w:rsid w:val="003B11D0"/>
    <w:rsid w:val="003B1444"/>
    <w:rsid w:val="003B1502"/>
    <w:rsid w:val="003B158E"/>
    <w:rsid w:val="003B1594"/>
    <w:rsid w:val="003B1727"/>
    <w:rsid w:val="003B17A9"/>
    <w:rsid w:val="003B1885"/>
    <w:rsid w:val="003B1928"/>
    <w:rsid w:val="003B1BB0"/>
    <w:rsid w:val="003B1D16"/>
    <w:rsid w:val="003B1DB5"/>
    <w:rsid w:val="003B23EC"/>
    <w:rsid w:val="003B246B"/>
    <w:rsid w:val="003B2A14"/>
    <w:rsid w:val="003B2C13"/>
    <w:rsid w:val="003B2E9B"/>
    <w:rsid w:val="003B2F8D"/>
    <w:rsid w:val="003B319A"/>
    <w:rsid w:val="003B351E"/>
    <w:rsid w:val="003B3A16"/>
    <w:rsid w:val="003B3A51"/>
    <w:rsid w:val="003B3C64"/>
    <w:rsid w:val="003B3DA2"/>
    <w:rsid w:val="003B405B"/>
    <w:rsid w:val="003B4247"/>
    <w:rsid w:val="003B46F8"/>
    <w:rsid w:val="003B47FD"/>
    <w:rsid w:val="003B48DD"/>
    <w:rsid w:val="003B48E0"/>
    <w:rsid w:val="003B4BAE"/>
    <w:rsid w:val="003B4FAA"/>
    <w:rsid w:val="003B547A"/>
    <w:rsid w:val="003B5496"/>
    <w:rsid w:val="003B54AB"/>
    <w:rsid w:val="003B5599"/>
    <w:rsid w:val="003B5903"/>
    <w:rsid w:val="003B5D7A"/>
    <w:rsid w:val="003B5F81"/>
    <w:rsid w:val="003B5FDF"/>
    <w:rsid w:val="003B6038"/>
    <w:rsid w:val="003B6878"/>
    <w:rsid w:val="003B6922"/>
    <w:rsid w:val="003B6941"/>
    <w:rsid w:val="003B6B59"/>
    <w:rsid w:val="003B6EC0"/>
    <w:rsid w:val="003B6EF6"/>
    <w:rsid w:val="003B6FFE"/>
    <w:rsid w:val="003B7045"/>
    <w:rsid w:val="003B719E"/>
    <w:rsid w:val="003B7561"/>
    <w:rsid w:val="003B7582"/>
    <w:rsid w:val="003B75B9"/>
    <w:rsid w:val="003B7E24"/>
    <w:rsid w:val="003C0035"/>
    <w:rsid w:val="003C04CC"/>
    <w:rsid w:val="003C087B"/>
    <w:rsid w:val="003C09C8"/>
    <w:rsid w:val="003C0A72"/>
    <w:rsid w:val="003C0DA2"/>
    <w:rsid w:val="003C1400"/>
    <w:rsid w:val="003C15AF"/>
    <w:rsid w:val="003C1A18"/>
    <w:rsid w:val="003C1A56"/>
    <w:rsid w:val="003C2060"/>
    <w:rsid w:val="003C2257"/>
    <w:rsid w:val="003C2538"/>
    <w:rsid w:val="003C28D9"/>
    <w:rsid w:val="003C2E83"/>
    <w:rsid w:val="003C32E3"/>
    <w:rsid w:val="003C344B"/>
    <w:rsid w:val="003C36C5"/>
    <w:rsid w:val="003C4327"/>
    <w:rsid w:val="003C46BB"/>
    <w:rsid w:val="003C480C"/>
    <w:rsid w:val="003C4876"/>
    <w:rsid w:val="003C48C2"/>
    <w:rsid w:val="003C4B4E"/>
    <w:rsid w:val="003C5C41"/>
    <w:rsid w:val="003C5C42"/>
    <w:rsid w:val="003C5CE1"/>
    <w:rsid w:val="003C643E"/>
    <w:rsid w:val="003C6505"/>
    <w:rsid w:val="003C652D"/>
    <w:rsid w:val="003C654D"/>
    <w:rsid w:val="003C662B"/>
    <w:rsid w:val="003C669D"/>
    <w:rsid w:val="003C6877"/>
    <w:rsid w:val="003C6B42"/>
    <w:rsid w:val="003C6C14"/>
    <w:rsid w:val="003C6D20"/>
    <w:rsid w:val="003C6D30"/>
    <w:rsid w:val="003C6EAD"/>
    <w:rsid w:val="003C7062"/>
    <w:rsid w:val="003C70AB"/>
    <w:rsid w:val="003C72E2"/>
    <w:rsid w:val="003C7461"/>
    <w:rsid w:val="003C75BB"/>
    <w:rsid w:val="003C7AFE"/>
    <w:rsid w:val="003D02A8"/>
    <w:rsid w:val="003D0788"/>
    <w:rsid w:val="003D0A2E"/>
    <w:rsid w:val="003D0B84"/>
    <w:rsid w:val="003D0D8F"/>
    <w:rsid w:val="003D0DC0"/>
    <w:rsid w:val="003D1059"/>
    <w:rsid w:val="003D132A"/>
    <w:rsid w:val="003D1517"/>
    <w:rsid w:val="003D1795"/>
    <w:rsid w:val="003D1920"/>
    <w:rsid w:val="003D1A7C"/>
    <w:rsid w:val="003D1B7B"/>
    <w:rsid w:val="003D1C8D"/>
    <w:rsid w:val="003D1D50"/>
    <w:rsid w:val="003D1DA1"/>
    <w:rsid w:val="003D1E9B"/>
    <w:rsid w:val="003D1FC4"/>
    <w:rsid w:val="003D232D"/>
    <w:rsid w:val="003D23DA"/>
    <w:rsid w:val="003D2484"/>
    <w:rsid w:val="003D2593"/>
    <w:rsid w:val="003D286B"/>
    <w:rsid w:val="003D2938"/>
    <w:rsid w:val="003D2B1C"/>
    <w:rsid w:val="003D3669"/>
    <w:rsid w:val="003D3A8E"/>
    <w:rsid w:val="003D3BD5"/>
    <w:rsid w:val="003D3C93"/>
    <w:rsid w:val="003D3FBA"/>
    <w:rsid w:val="003D402B"/>
    <w:rsid w:val="003D4183"/>
    <w:rsid w:val="003D4402"/>
    <w:rsid w:val="003D4567"/>
    <w:rsid w:val="003D4735"/>
    <w:rsid w:val="003D478C"/>
    <w:rsid w:val="003D4D7B"/>
    <w:rsid w:val="003D4D93"/>
    <w:rsid w:val="003D4DF0"/>
    <w:rsid w:val="003D4DFF"/>
    <w:rsid w:val="003D52E9"/>
    <w:rsid w:val="003D5330"/>
    <w:rsid w:val="003D54B0"/>
    <w:rsid w:val="003D5608"/>
    <w:rsid w:val="003D5BA7"/>
    <w:rsid w:val="003D5C12"/>
    <w:rsid w:val="003D5D36"/>
    <w:rsid w:val="003D6138"/>
    <w:rsid w:val="003D6537"/>
    <w:rsid w:val="003D69B6"/>
    <w:rsid w:val="003D6C1A"/>
    <w:rsid w:val="003D6C34"/>
    <w:rsid w:val="003D70D2"/>
    <w:rsid w:val="003D74A0"/>
    <w:rsid w:val="003D764F"/>
    <w:rsid w:val="003D76EF"/>
    <w:rsid w:val="003D78E6"/>
    <w:rsid w:val="003D7E8A"/>
    <w:rsid w:val="003E0038"/>
    <w:rsid w:val="003E0042"/>
    <w:rsid w:val="003E0667"/>
    <w:rsid w:val="003E0BCE"/>
    <w:rsid w:val="003E0D83"/>
    <w:rsid w:val="003E0DF3"/>
    <w:rsid w:val="003E0E13"/>
    <w:rsid w:val="003E0FDC"/>
    <w:rsid w:val="003E11C1"/>
    <w:rsid w:val="003E13E0"/>
    <w:rsid w:val="003E1608"/>
    <w:rsid w:val="003E161A"/>
    <w:rsid w:val="003E1660"/>
    <w:rsid w:val="003E1A66"/>
    <w:rsid w:val="003E1B2E"/>
    <w:rsid w:val="003E1C81"/>
    <w:rsid w:val="003E1CD1"/>
    <w:rsid w:val="003E1DE1"/>
    <w:rsid w:val="003E1E0E"/>
    <w:rsid w:val="003E1EED"/>
    <w:rsid w:val="003E1FBB"/>
    <w:rsid w:val="003E236F"/>
    <w:rsid w:val="003E250A"/>
    <w:rsid w:val="003E2520"/>
    <w:rsid w:val="003E27B5"/>
    <w:rsid w:val="003E2A2D"/>
    <w:rsid w:val="003E2DE8"/>
    <w:rsid w:val="003E3035"/>
    <w:rsid w:val="003E329D"/>
    <w:rsid w:val="003E33DE"/>
    <w:rsid w:val="003E3787"/>
    <w:rsid w:val="003E39F3"/>
    <w:rsid w:val="003E3A47"/>
    <w:rsid w:val="003E3BC4"/>
    <w:rsid w:val="003E3D4F"/>
    <w:rsid w:val="003E3E6D"/>
    <w:rsid w:val="003E4136"/>
    <w:rsid w:val="003E448A"/>
    <w:rsid w:val="003E457B"/>
    <w:rsid w:val="003E4793"/>
    <w:rsid w:val="003E47D4"/>
    <w:rsid w:val="003E4AD2"/>
    <w:rsid w:val="003E4ADC"/>
    <w:rsid w:val="003E4B4B"/>
    <w:rsid w:val="003E4BCE"/>
    <w:rsid w:val="003E4D2F"/>
    <w:rsid w:val="003E500D"/>
    <w:rsid w:val="003E5051"/>
    <w:rsid w:val="003E508A"/>
    <w:rsid w:val="003E50B9"/>
    <w:rsid w:val="003E510C"/>
    <w:rsid w:val="003E548E"/>
    <w:rsid w:val="003E5669"/>
    <w:rsid w:val="003E5742"/>
    <w:rsid w:val="003E5CE9"/>
    <w:rsid w:val="003E5E2D"/>
    <w:rsid w:val="003E5F3A"/>
    <w:rsid w:val="003E6245"/>
    <w:rsid w:val="003E6257"/>
    <w:rsid w:val="003E6287"/>
    <w:rsid w:val="003E6367"/>
    <w:rsid w:val="003E64A9"/>
    <w:rsid w:val="003E6510"/>
    <w:rsid w:val="003E6CD0"/>
    <w:rsid w:val="003E6E5D"/>
    <w:rsid w:val="003E7210"/>
    <w:rsid w:val="003E7905"/>
    <w:rsid w:val="003E7959"/>
    <w:rsid w:val="003E7AE1"/>
    <w:rsid w:val="003E7C6E"/>
    <w:rsid w:val="003E7E6D"/>
    <w:rsid w:val="003F021C"/>
    <w:rsid w:val="003F0239"/>
    <w:rsid w:val="003F0268"/>
    <w:rsid w:val="003F0336"/>
    <w:rsid w:val="003F083F"/>
    <w:rsid w:val="003F09C6"/>
    <w:rsid w:val="003F13E2"/>
    <w:rsid w:val="003F1A79"/>
    <w:rsid w:val="003F1BB2"/>
    <w:rsid w:val="003F2034"/>
    <w:rsid w:val="003F2199"/>
    <w:rsid w:val="003F21FE"/>
    <w:rsid w:val="003F23B9"/>
    <w:rsid w:val="003F2500"/>
    <w:rsid w:val="003F26D3"/>
    <w:rsid w:val="003F2A65"/>
    <w:rsid w:val="003F2F63"/>
    <w:rsid w:val="003F300E"/>
    <w:rsid w:val="003F3131"/>
    <w:rsid w:val="003F373D"/>
    <w:rsid w:val="003F381C"/>
    <w:rsid w:val="003F3B00"/>
    <w:rsid w:val="003F3FCC"/>
    <w:rsid w:val="003F41F5"/>
    <w:rsid w:val="003F440E"/>
    <w:rsid w:val="003F452C"/>
    <w:rsid w:val="003F4691"/>
    <w:rsid w:val="003F479E"/>
    <w:rsid w:val="003F47CE"/>
    <w:rsid w:val="003F5115"/>
    <w:rsid w:val="003F5547"/>
    <w:rsid w:val="003F56E9"/>
    <w:rsid w:val="003F594F"/>
    <w:rsid w:val="003F5ACD"/>
    <w:rsid w:val="003F5C40"/>
    <w:rsid w:val="003F5D24"/>
    <w:rsid w:val="003F5D7D"/>
    <w:rsid w:val="003F5E20"/>
    <w:rsid w:val="003F6449"/>
    <w:rsid w:val="003F65C7"/>
    <w:rsid w:val="003F65CF"/>
    <w:rsid w:val="003F675B"/>
    <w:rsid w:val="003F6E12"/>
    <w:rsid w:val="003F6F8B"/>
    <w:rsid w:val="003F70B3"/>
    <w:rsid w:val="003F71B2"/>
    <w:rsid w:val="003F72AF"/>
    <w:rsid w:val="003F73B8"/>
    <w:rsid w:val="003F743C"/>
    <w:rsid w:val="003F75D2"/>
    <w:rsid w:val="003F75ED"/>
    <w:rsid w:val="003F7721"/>
    <w:rsid w:val="003F78BF"/>
    <w:rsid w:val="003F795A"/>
    <w:rsid w:val="004002B7"/>
    <w:rsid w:val="0040040C"/>
    <w:rsid w:val="0040051B"/>
    <w:rsid w:val="0040059F"/>
    <w:rsid w:val="004007B5"/>
    <w:rsid w:val="00400F31"/>
    <w:rsid w:val="004010B9"/>
    <w:rsid w:val="004010ED"/>
    <w:rsid w:val="004014FE"/>
    <w:rsid w:val="00401960"/>
    <w:rsid w:val="004019A7"/>
    <w:rsid w:val="00401B7B"/>
    <w:rsid w:val="00401BC3"/>
    <w:rsid w:val="00402205"/>
    <w:rsid w:val="004023BA"/>
    <w:rsid w:val="004023DD"/>
    <w:rsid w:val="00402619"/>
    <w:rsid w:val="0040275D"/>
    <w:rsid w:val="00402992"/>
    <w:rsid w:val="0040322D"/>
    <w:rsid w:val="004035A5"/>
    <w:rsid w:val="00403D84"/>
    <w:rsid w:val="00403F89"/>
    <w:rsid w:val="0040416D"/>
    <w:rsid w:val="00405203"/>
    <w:rsid w:val="0040575F"/>
    <w:rsid w:val="0040584B"/>
    <w:rsid w:val="00405BA7"/>
    <w:rsid w:val="00405D09"/>
    <w:rsid w:val="00406615"/>
    <w:rsid w:val="00406B4D"/>
    <w:rsid w:val="00406C5A"/>
    <w:rsid w:val="0040704C"/>
    <w:rsid w:val="004078E1"/>
    <w:rsid w:val="00407FC3"/>
    <w:rsid w:val="00410278"/>
    <w:rsid w:val="00410733"/>
    <w:rsid w:val="00410765"/>
    <w:rsid w:val="004107E1"/>
    <w:rsid w:val="0041137A"/>
    <w:rsid w:val="00412239"/>
    <w:rsid w:val="004123FE"/>
    <w:rsid w:val="0041248D"/>
    <w:rsid w:val="00412554"/>
    <w:rsid w:val="0041294B"/>
    <w:rsid w:val="00412D92"/>
    <w:rsid w:val="00412DB6"/>
    <w:rsid w:val="00412F1B"/>
    <w:rsid w:val="00413000"/>
    <w:rsid w:val="004137C1"/>
    <w:rsid w:val="004137F2"/>
    <w:rsid w:val="004138F4"/>
    <w:rsid w:val="00413EE3"/>
    <w:rsid w:val="0041443C"/>
    <w:rsid w:val="00414618"/>
    <w:rsid w:val="004146EE"/>
    <w:rsid w:val="0041484E"/>
    <w:rsid w:val="0041488F"/>
    <w:rsid w:val="00414966"/>
    <w:rsid w:val="00414A9E"/>
    <w:rsid w:val="00414B34"/>
    <w:rsid w:val="00414BFF"/>
    <w:rsid w:val="00414CDE"/>
    <w:rsid w:val="00414EDB"/>
    <w:rsid w:val="004151A3"/>
    <w:rsid w:val="004151C2"/>
    <w:rsid w:val="004151E8"/>
    <w:rsid w:val="004154F7"/>
    <w:rsid w:val="0041555E"/>
    <w:rsid w:val="0041581D"/>
    <w:rsid w:val="00415F13"/>
    <w:rsid w:val="004161BE"/>
    <w:rsid w:val="00416541"/>
    <w:rsid w:val="00416B45"/>
    <w:rsid w:val="00416C6F"/>
    <w:rsid w:val="00416D44"/>
    <w:rsid w:val="004171BB"/>
    <w:rsid w:val="0041737A"/>
    <w:rsid w:val="004174A9"/>
    <w:rsid w:val="004176FF"/>
    <w:rsid w:val="00417A1E"/>
    <w:rsid w:val="00417A25"/>
    <w:rsid w:val="00417BBD"/>
    <w:rsid w:val="00420288"/>
    <w:rsid w:val="0042059B"/>
    <w:rsid w:val="0042118C"/>
    <w:rsid w:val="00421190"/>
    <w:rsid w:val="004212C5"/>
    <w:rsid w:val="004214A3"/>
    <w:rsid w:val="004218DB"/>
    <w:rsid w:val="00421A27"/>
    <w:rsid w:val="00421B37"/>
    <w:rsid w:val="00421D0A"/>
    <w:rsid w:val="004220FA"/>
    <w:rsid w:val="004222B0"/>
    <w:rsid w:val="004222BB"/>
    <w:rsid w:val="004222BC"/>
    <w:rsid w:val="00422568"/>
    <w:rsid w:val="00422632"/>
    <w:rsid w:val="004226C3"/>
    <w:rsid w:val="004227DA"/>
    <w:rsid w:val="00422855"/>
    <w:rsid w:val="004228BA"/>
    <w:rsid w:val="00422DCC"/>
    <w:rsid w:val="00422E13"/>
    <w:rsid w:val="00422EDF"/>
    <w:rsid w:val="00422FC8"/>
    <w:rsid w:val="00423564"/>
    <w:rsid w:val="00423F3D"/>
    <w:rsid w:val="00424154"/>
    <w:rsid w:val="004241C5"/>
    <w:rsid w:val="004245E1"/>
    <w:rsid w:val="004248B9"/>
    <w:rsid w:val="004248D7"/>
    <w:rsid w:val="00424A9D"/>
    <w:rsid w:val="00424C44"/>
    <w:rsid w:val="00424DCC"/>
    <w:rsid w:val="00424FA7"/>
    <w:rsid w:val="0042534F"/>
    <w:rsid w:val="0042566E"/>
    <w:rsid w:val="004256ED"/>
    <w:rsid w:val="004259F4"/>
    <w:rsid w:val="00425D2C"/>
    <w:rsid w:val="00425E6B"/>
    <w:rsid w:val="00425E93"/>
    <w:rsid w:val="00425F2F"/>
    <w:rsid w:val="0042639B"/>
    <w:rsid w:val="0042652F"/>
    <w:rsid w:val="0042676E"/>
    <w:rsid w:val="00426835"/>
    <w:rsid w:val="00426991"/>
    <w:rsid w:val="00426A0C"/>
    <w:rsid w:val="00426A87"/>
    <w:rsid w:val="00426CCE"/>
    <w:rsid w:val="00426F27"/>
    <w:rsid w:val="00427007"/>
    <w:rsid w:val="004270E4"/>
    <w:rsid w:val="004271CF"/>
    <w:rsid w:val="0042740A"/>
    <w:rsid w:val="0042767D"/>
    <w:rsid w:val="00427B5C"/>
    <w:rsid w:val="00427C12"/>
    <w:rsid w:val="00427C1E"/>
    <w:rsid w:val="00427C25"/>
    <w:rsid w:val="004305E0"/>
    <w:rsid w:val="00430626"/>
    <w:rsid w:val="004309D8"/>
    <w:rsid w:val="00430EDD"/>
    <w:rsid w:val="00430FC7"/>
    <w:rsid w:val="004310B3"/>
    <w:rsid w:val="0043118D"/>
    <w:rsid w:val="0043128E"/>
    <w:rsid w:val="004313D1"/>
    <w:rsid w:val="004313D7"/>
    <w:rsid w:val="004317D6"/>
    <w:rsid w:val="004319FB"/>
    <w:rsid w:val="00431D75"/>
    <w:rsid w:val="00431DC1"/>
    <w:rsid w:val="00431E8B"/>
    <w:rsid w:val="0043207A"/>
    <w:rsid w:val="00432110"/>
    <w:rsid w:val="004321DE"/>
    <w:rsid w:val="004328D8"/>
    <w:rsid w:val="004328EE"/>
    <w:rsid w:val="0043293D"/>
    <w:rsid w:val="004329E8"/>
    <w:rsid w:val="00432AE0"/>
    <w:rsid w:val="00432F0F"/>
    <w:rsid w:val="00432F5A"/>
    <w:rsid w:val="00432FDC"/>
    <w:rsid w:val="004330EB"/>
    <w:rsid w:val="0043328A"/>
    <w:rsid w:val="004336C5"/>
    <w:rsid w:val="00433EBE"/>
    <w:rsid w:val="00433F0E"/>
    <w:rsid w:val="00433F27"/>
    <w:rsid w:val="00434406"/>
    <w:rsid w:val="0043444A"/>
    <w:rsid w:val="0043487B"/>
    <w:rsid w:val="004348A3"/>
    <w:rsid w:val="00434E4E"/>
    <w:rsid w:val="00434EBE"/>
    <w:rsid w:val="004358F1"/>
    <w:rsid w:val="004359D3"/>
    <w:rsid w:val="00435E62"/>
    <w:rsid w:val="00435ED7"/>
    <w:rsid w:val="00435F8E"/>
    <w:rsid w:val="0043614D"/>
    <w:rsid w:val="004361A4"/>
    <w:rsid w:val="00436481"/>
    <w:rsid w:val="004364CE"/>
    <w:rsid w:val="00436614"/>
    <w:rsid w:val="00436934"/>
    <w:rsid w:val="00436C61"/>
    <w:rsid w:val="00437019"/>
    <w:rsid w:val="0043706B"/>
    <w:rsid w:val="004370A7"/>
    <w:rsid w:val="0043749A"/>
    <w:rsid w:val="004375D2"/>
    <w:rsid w:val="00440001"/>
    <w:rsid w:val="00440032"/>
    <w:rsid w:val="004401A5"/>
    <w:rsid w:val="0044020D"/>
    <w:rsid w:val="004402D9"/>
    <w:rsid w:val="00440693"/>
    <w:rsid w:val="0044070C"/>
    <w:rsid w:val="0044071F"/>
    <w:rsid w:val="00440919"/>
    <w:rsid w:val="00440B24"/>
    <w:rsid w:val="00440EAD"/>
    <w:rsid w:val="00440FED"/>
    <w:rsid w:val="00441641"/>
    <w:rsid w:val="004417C5"/>
    <w:rsid w:val="00441910"/>
    <w:rsid w:val="00441930"/>
    <w:rsid w:val="00441B92"/>
    <w:rsid w:val="00441D74"/>
    <w:rsid w:val="00441E25"/>
    <w:rsid w:val="00441F4A"/>
    <w:rsid w:val="00442122"/>
    <w:rsid w:val="00442343"/>
    <w:rsid w:val="0044279A"/>
    <w:rsid w:val="00442985"/>
    <w:rsid w:val="00442BD8"/>
    <w:rsid w:val="00442BDE"/>
    <w:rsid w:val="00442FCC"/>
    <w:rsid w:val="0044353E"/>
    <w:rsid w:val="0044365D"/>
    <w:rsid w:val="00443A9F"/>
    <w:rsid w:val="00443CB2"/>
    <w:rsid w:val="00443DD8"/>
    <w:rsid w:val="00444216"/>
    <w:rsid w:val="00444328"/>
    <w:rsid w:val="0044474B"/>
    <w:rsid w:val="004448A8"/>
    <w:rsid w:val="00444CD5"/>
    <w:rsid w:val="0044544A"/>
    <w:rsid w:val="004459B3"/>
    <w:rsid w:val="00445A9F"/>
    <w:rsid w:val="00445FF7"/>
    <w:rsid w:val="00446005"/>
    <w:rsid w:val="0044619B"/>
    <w:rsid w:val="00446609"/>
    <w:rsid w:val="004467BE"/>
    <w:rsid w:val="00446A0B"/>
    <w:rsid w:val="0044788B"/>
    <w:rsid w:val="00447950"/>
    <w:rsid w:val="00447A39"/>
    <w:rsid w:val="00447CBF"/>
    <w:rsid w:val="00447E17"/>
    <w:rsid w:val="00447F8F"/>
    <w:rsid w:val="00450337"/>
    <w:rsid w:val="004504CE"/>
    <w:rsid w:val="004505AA"/>
    <w:rsid w:val="00450654"/>
    <w:rsid w:val="004508A8"/>
    <w:rsid w:val="00450D34"/>
    <w:rsid w:val="00451290"/>
    <w:rsid w:val="004512F9"/>
    <w:rsid w:val="00451322"/>
    <w:rsid w:val="00451417"/>
    <w:rsid w:val="00451BAE"/>
    <w:rsid w:val="00451E64"/>
    <w:rsid w:val="00451F60"/>
    <w:rsid w:val="00452042"/>
    <w:rsid w:val="00452385"/>
    <w:rsid w:val="004525EE"/>
    <w:rsid w:val="00452CA7"/>
    <w:rsid w:val="00453341"/>
    <w:rsid w:val="0045389D"/>
    <w:rsid w:val="00453932"/>
    <w:rsid w:val="004539EA"/>
    <w:rsid w:val="00453E84"/>
    <w:rsid w:val="00453FAA"/>
    <w:rsid w:val="0045403E"/>
    <w:rsid w:val="0045424C"/>
    <w:rsid w:val="0045444A"/>
    <w:rsid w:val="0045457D"/>
    <w:rsid w:val="004545C6"/>
    <w:rsid w:val="0045467F"/>
    <w:rsid w:val="0045468F"/>
    <w:rsid w:val="0045470D"/>
    <w:rsid w:val="00454963"/>
    <w:rsid w:val="00454D1A"/>
    <w:rsid w:val="00454DCA"/>
    <w:rsid w:val="00454DFE"/>
    <w:rsid w:val="00454E26"/>
    <w:rsid w:val="00454E56"/>
    <w:rsid w:val="0045535C"/>
    <w:rsid w:val="00455720"/>
    <w:rsid w:val="004557FA"/>
    <w:rsid w:val="004559A8"/>
    <w:rsid w:val="00455BC0"/>
    <w:rsid w:val="00455D70"/>
    <w:rsid w:val="0045645E"/>
    <w:rsid w:val="00456544"/>
    <w:rsid w:val="00456649"/>
    <w:rsid w:val="004567B7"/>
    <w:rsid w:val="004567DC"/>
    <w:rsid w:val="00456856"/>
    <w:rsid w:val="00456B8D"/>
    <w:rsid w:val="00456EB1"/>
    <w:rsid w:val="004571EF"/>
    <w:rsid w:val="004579F7"/>
    <w:rsid w:val="00457B0C"/>
    <w:rsid w:val="004601E2"/>
    <w:rsid w:val="0046047A"/>
    <w:rsid w:val="004604EA"/>
    <w:rsid w:val="004607A0"/>
    <w:rsid w:val="00460961"/>
    <w:rsid w:val="00460C04"/>
    <w:rsid w:val="00460CAB"/>
    <w:rsid w:val="00460E0E"/>
    <w:rsid w:val="004610AF"/>
    <w:rsid w:val="00461210"/>
    <w:rsid w:val="00461377"/>
    <w:rsid w:val="00461700"/>
    <w:rsid w:val="00461A83"/>
    <w:rsid w:val="00461AAC"/>
    <w:rsid w:val="00461C48"/>
    <w:rsid w:val="00461DDA"/>
    <w:rsid w:val="00461DF2"/>
    <w:rsid w:val="00461E3E"/>
    <w:rsid w:val="00461F90"/>
    <w:rsid w:val="004621EF"/>
    <w:rsid w:val="00462490"/>
    <w:rsid w:val="00462A4B"/>
    <w:rsid w:val="00462AC9"/>
    <w:rsid w:val="00462C30"/>
    <w:rsid w:val="00462D83"/>
    <w:rsid w:val="004630CB"/>
    <w:rsid w:val="004633E4"/>
    <w:rsid w:val="00463425"/>
    <w:rsid w:val="0046366A"/>
    <w:rsid w:val="004636CC"/>
    <w:rsid w:val="004638F4"/>
    <w:rsid w:val="00463CD2"/>
    <w:rsid w:val="00463DC3"/>
    <w:rsid w:val="00463DCD"/>
    <w:rsid w:val="00463DED"/>
    <w:rsid w:val="004640D7"/>
    <w:rsid w:val="004641A5"/>
    <w:rsid w:val="004646CF"/>
    <w:rsid w:val="004649FF"/>
    <w:rsid w:val="00465090"/>
    <w:rsid w:val="00465299"/>
    <w:rsid w:val="004654AF"/>
    <w:rsid w:val="004655C0"/>
    <w:rsid w:val="004657ED"/>
    <w:rsid w:val="00465851"/>
    <w:rsid w:val="0046592B"/>
    <w:rsid w:val="0046594D"/>
    <w:rsid w:val="00466737"/>
    <w:rsid w:val="00466A0F"/>
    <w:rsid w:val="00466AE6"/>
    <w:rsid w:val="00466D40"/>
    <w:rsid w:val="00466E6D"/>
    <w:rsid w:val="00466E83"/>
    <w:rsid w:val="0046704C"/>
    <w:rsid w:val="0046711B"/>
    <w:rsid w:val="004672AF"/>
    <w:rsid w:val="0046795B"/>
    <w:rsid w:val="00467EA4"/>
    <w:rsid w:val="00467FB9"/>
    <w:rsid w:val="00470234"/>
    <w:rsid w:val="004703B3"/>
    <w:rsid w:val="00470409"/>
    <w:rsid w:val="0047055E"/>
    <w:rsid w:val="004708C0"/>
    <w:rsid w:val="00470B96"/>
    <w:rsid w:val="00470F07"/>
    <w:rsid w:val="0047115F"/>
    <w:rsid w:val="004712C2"/>
    <w:rsid w:val="00471417"/>
    <w:rsid w:val="004715CB"/>
    <w:rsid w:val="00471863"/>
    <w:rsid w:val="00471B6F"/>
    <w:rsid w:val="004720CA"/>
    <w:rsid w:val="004722D2"/>
    <w:rsid w:val="00472426"/>
    <w:rsid w:val="004725C9"/>
    <w:rsid w:val="00472835"/>
    <w:rsid w:val="00472D62"/>
    <w:rsid w:val="00472FD7"/>
    <w:rsid w:val="004732D6"/>
    <w:rsid w:val="0047357F"/>
    <w:rsid w:val="00473777"/>
    <w:rsid w:val="00473A14"/>
    <w:rsid w:val="00474240"/>
    <w:rsid w:val="004742DF"/>
    <w:rsid w:val="004745A9"/>
    <w:rsid w:val="004745C2"/>
    <w:rsid w:val="00474871"/>
    <w:rsid w:val="00474CA8"/>
    <w:rsid w:val="00474DDA"/>
    <w:rsid w:val="00474E43"/>
    <w:rsid w:val="00474FC3"/>
    <w:rsid w:val="0047527A"/>
    <w:rsid w:val="004752CC"/>
    <w:rsid w:val="004752CE"/>
    <w:rsid w:val="0047537A"/>
    <w:rsid w:val="00475586"/>
    <w:rsid w:val="00475973"/>
    <w:rsid w:val="00476060"/>
    <w:rsid w:val="00476115"/>
    <w:rsid w:val="00476136"/>
    <w:rsid w:val="00476492"/>
    <w:rsid w:val="004766DA"/>
    <w:rsid w:val="004768BB"/>
    <w:rsid w:val="00476A55"/>
    <w:rsid w:val="00476A68"/>
    <w:rsid w:val="00476D37"/>
    <w:rsid w:val="00476D8F"/>
    <w:rsid w:val="00476F02"/>
    <w:rsid w:val="00476F48"/>
    <w:rsid w:val="004771D1"/>
    <w:rsid w:val="0047736C"/>
    <w:rsid w:val="0047787C"/>
    <w:rsid w:val="00477AC0"/>
    <w:rsid w:val="00477DAD"/>
    <w:rsid w:val="00480158"/>
    <w:rsid w:val="00480189"/>
    <w:rsid w:val="004801A1"/>
    <w:rsid w:val="0048076D"/>
    <w:rsid w:val="00480ABE"/>
    <w:rsid w:val="00480E41"/>
    <w:rsid w:val="00480E56"/>
    <w:rsid w:val="00480E88"/>
    <w:rsid w:val="00480E9D"/>
    <w:rsid w:val="0048117C"/>
    <w:rsid w:val="0048119C"/>
    <w:rsid w:val="0048134D"/>
    <w:rsid w:val="00481552"/>
    <w:rsid w:val="00481624"/>
    <w:rsid w:val="00481765"/>
    <w:rsid w:val="00481A78"/>
    <w:rsid w:val="00481D90"/>
    <w:rsid w:val="004820E0"/>
    <w:rsid w:val="0048210C"/>
    <w:rsid w:val="004821D5"/>
    <w:rsid w:val="00482700"/>
    <w:rsid w:val="00482CD4"/>
    <w:rsid w:val="00482DF0"/>
    <w:rsid w:val="00482E91"/>
    <w:rsid w:val="00482F09"/>
    <w:rsid w:val="00483057"/>
    <w:rsid w:val="00483261"/>
    <w:rsid w:val="0048328A"/>
    <w:rsid w:val="00483508"/>
    <w:rsid w:val="004836F8"/>
    <w:rsid w:val="004837E2"/>
    <w:rsid w:val="0048382B"/>
    <w:rsid w:val="0048385C"/>
    <w:rsid w:val="00483F3C"/>
    <w:rsid w:val="00484367"/>
    <w:rsid w:val="00484377"/>
    <w:rsid w:val="004848FB"/>
    <w:rsid w:val="00484BFD"/>
    <w:rsid w:val="00484C61"/>
    <w:rsid w:val="00484E46"/>
    <w:rsid w:val="00485048"/>
    <w:rsid w:val="00485083"/>
    <w:rsid w:val="004851EE"/>
    <w:rsid w:val="0048572D"/>
    <w:rsid w:val="00485B23"/>
    <w:rsid w:val="00485B50"/>
    <w:rsid w:val="004860A2"/>
    <w:rsid w:val="004865DA"/>
    <w:rsid w:val="004867B8"/>
    <w:rsid w:val="004867FD"/>
    <w:rsid w:val="00486A50"/>
    <w:rsid w:val="00486B3E"/>
    <w:rsid w:val="00486D55"/>
    <w:rsid w:val="00486E86"/>
    <w:rsid w:val="00486E8A"/>
    <w:rsid w:val="00487082"/>
    <w:rsid w:val="00487102"/>
    <w:rsid w:val="004871DF"/>
    <w:rsid w:val="004874E4"/>
    <w:rsid w:val="00487796"/>
    <w:rsid w:val="0048789D"/>
    <w:rsid w:val="00487D5A"/>
    <w:rsid w:val="0048D5CF"/>
    <w:rsid w:val="00490269"/>
    <w:rsid w:val="004906A9"/>
    <w:rsid w:val="0049070D"/>
    <w:rsid w:val="004908DF"/>
    <w:rsid w:val="004909F4"/>
    <w:rsid w:val="00490A39"/>
    <w:rsid w:val="00490B77"/>
    <w:rsid w:val="00490C81"/>
    <w:rsid w:val="00490E82"/>
    <w:rsid w:val="004916EF"/>
    <w:rsid w:val="00491905"/>
    <w:rsid w:val="00491BE4"/>
    <w:rsid w:val="00491D8C"/>
    <w:rsid w:val="00491DB2"/>
    <w:rsid w:val="00491E40"/>
    <w:rsid w:val="004920D4"/>
    <w:rsid w:val="00492292"/>
    <w:rsid w:val="00492559"/>
    <w:rsid w:val="004927F9"/>
    <w:rsid w:val="00492877"/>
    <w:rsid w:val="00492C90"/>
    <w:rsid w:val="004931CA"/>
    <w:rsid w:val="00493370"/>
    <w:rsid w:val="00493A99"/>
    <w:rsid w:val="00493AF3"/>
    <w:rsid w:val="00493B5C"/>
    <w:rsid w:val="00493FAB"/>
    <w:rsid w:val="004941FC"/>
    <w:rsid w:val="00494633"/>
    <w:rsid w:val="004948AF"/>
    <w:rsid w:val="0049518F"/>
    <w:rsid w:val="004957B9"/>
    <w:rsid w:val="00495826"/>
    <w:rsid w:val="0049582E"/>
    <w:rsid w:val="0049599E"/>
    <w:rsid w:val="00495A36"/>
    <w:rsid w:val="00495BA6"/>
    <w:rsid w:val="00495E89"/>
    <w:rsid w:val="00496889"/>
    <w:rsid w:val="004968B8"/>
    <w:rsid w:val="00496A91"/>
    <w:rsid w:val="00496DC2"/>
    <w:rsid w:val="00496E5C"/>
    <w:rsid w:val="00496E75"/>
    <w:rsid w:val="00496F66"/>
    <w:rsid w:val="00497169"/>
    <w:rsid w:val="004973AB"/>
    <w:rsid w:val="004974C6"/>
    <w:rsid w:val="004974EF"/>
    <w:rsid w:val="00497AFD"/>
    <w:rsid w:val="00497B89"/>
    <w:rsid w:val="00497F97"/>
    <w:rsid w:val="004A0051"/>
    <w:rsid w:val="004A014C"/>
    <w:rsid w:val="004A0611"/>
    <w:rsid w:val="004A066D"/>
    <w:rsid w:val="004A0AA8"/>
    <w:rsid w:val="004A0B34"/>
    <w:rsid w:val="004A0B52"/>
    <w:rsid w:val="004A0DE6"/>
    <w:rsid w:val="004A0DF0"/>
    <w:rsid w:val="004A0EFC"/>
    <w:rsid w:val="004A10B6"/>
    <w:rsid w:val="004A111E"/>
    <w:rsid w:val="004A13A2"/>
    <w:rsid w:val="004A173C"/>
    <w:rsid w:val="004A1903"/>
    <w:rsid w:val="004A1CD1"/>
    <w:rsid w:val="004A1EB6"/>
    <w:rsid w:val="004A1FE4"/>
    <w:rsid w:val="004A2103"/>
    <w:rsid w:val="004A23BE"/>
    <w:rsid w:val="004A2543"/>
    <w:rsid w:val="004A2BD3"/>
    <w:rsid w:val="004A2C23"/>
    <w:rsid w:val="004A2C59"/>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9A0"/>
    <w:rsid w:val="004A4C73"/>
    <w:rsid w:val="004A4CAE"/>
    <w:rsid w:val="004A4D8F"/>
    <w:rsid w:val="004A500E"/>
    <w:rsid w:val="004A537D"/>
    <w:rsid w:val="004A559B"/>
    <w:rsid w:val="004A574D"/>
    <w:rsid w:val="004A57C0"/>
    <w:rsid w:val="004A5B9F"/>
    <w:rsid w:val="004A5CD7"/>
    <w:rsid w:val="004A5FBA"/>
    <w:rsid w:val="004A607A"/>
    <w:rsid w:val="004A636B"/>
    <w:rsid w:val="004A651F"/>
    <w:rsid w:val="004A67F0"/>
    <w:rsid w:val="004A6AED"/>
    <w:rsid w:val="004A6CEA"/>
    <w:rsid w:val="004A7042"/>
    <w:rsid w:val="004A71C3"/>
    <w:rsid w:val="004A7337"/>
    <w:rsid w:val="004A7344"/>
    <w:rsid w:val="004A7384"/>
    <w:rsid w:val="004A747C"/>
    <w:rsid w:val="004A7586"/>
    <w:rsid w:val="004A7769"/>
    <w:rsid w:val="004A7770"/>
    <w:rsid w:val="004A77B1"/>
    <w:rsid w:val="004A77EE"/>
    <w:rsid w:val="004A7D33"/>
    <w:rsid w:val="004A7F33"/>
    <w:rsid w:val="004A7FC8"/>
    <w:rsid w:val="004B059D"/>
    <w:rsid w:val="004B0716"/>
    <w:rsid w:val="004B0F7A"/>
    <w:rsid w:val="004B106B"/>
    <w:rsid w:val="004B10D9"/>
    <w:rsid w:val="004B11EA"/>
    <w:rsid w:val="004B1471"/>
    <w:rsid w:val="004B1689"/>
    <w:rsid w:val="004B19EE"/>
    <w:rsid w:val="004B1B3C"/>
    <w:rsid w:val="004B1ED3"/>
    <w:rsid w:val="004B2323"/>
    <w:rsid w:val="004B2361"/>
    <w:rsid w:val="004B23AD"/>
    <w:rsid w:val="004B25CC"/>
    <w:rsid w:val="004B26C3"/>
    <w:rsid w:val="004B28C8"/>
    <w:rsid w:val="004B2965"/>
    <w:rsid w:val="004B2AC9"/>
    <w:rsid w:val="004B2DB0"/>
    <w:rsid w:val="004B3265"/>
    <w:rsid w:val="004B3545"/>
    <w:rsid w:val="004B3816"/>
    <w:rsid w:val="004B3887"/>
    <w:rsid w:val="004B39DB"/>
    <w:rsid w:val="004B4183"/>
    <w:rsid w:val="004B4224"/>
    <w:rsid w:val="004B4297"/>
    <w:rsid w:val="004B45EC"/>
    <w:rsid w:val="004B4647"/>
    <w:rsid w:val="004B49B0"/>
    <w:rsid w:val="004B4CB8"/>
    <w:rsid w:val="004B4CFE"/>
    <w:rsid w:val="004B4D32"/>
    <w:rsid w:val="004B4D94"/>
    <w:rsid w:val="004B503B"/>
    <w:rsid w:val="004B5A11"/>
    <w:rsid w:val="004B5D6C"/>
    <w:rsid w:val="004B5E92"/>
    <w:rsid w:val="004B611C"/>
    <w:rsid w:val="004B629C"/>
    <w:rsid w:val="004B6543"/>
    <w:rsid w:val="004B67DE"/>
    <w:rsid w:val="004B6836"/>
    <w:rsid w:val="004B6A28"/>
    <w:rsid w:val="004B6B25"/>
    <w:rsid w:val="004B7116"/>
    <w:rsid w:val="004B73AD"/>
    <w:rsid w:val="004B7455"/>
    <w:rsid w:val="004B74FF"/>
    <w:rsid w:val="004B7568"/>
    <w:rsid w:val="004B7B93"/>
    <w:rsid w:val="004B7CE4"/>
    <w:rsid w:val="004BEBA0"/>
    <w:rsid w:val="004C0041"/>
    <w:rsid w:val="004C03AE"/>
    <w:rsid w:val="004C0401"/>
    <w:rsid w:val="004C0441"/>
    <w:rsid w:val="004C04C4"/>
    <w:rsid w:val="004C08AD"/>
    <w:rsid w:val="004C0C49"/>
    <w:rsid w:val="004C0F2E"/>
    <w:rsid w:val="004C1096"/>
    <w:rsid w:val="004C1378"/>
    <w:rsid w:val="004C1509"/>
    <w:rsid w:val="004C16C2"/>
    <w:rsid w:val="004C183D"/>
    <w:rsid w:val="004C19A7"/>
    <w:rsid w:val="004C1C92"/>
    <w:rsid w:val="004C1E05"/>
    <w:rsid w:val="004C2141"/>
    <w:rsid w:val="004C231B"/>
    <w:rsid w:val="004C26ED"/>
    <w:rsid w:val="004C2A52"/>
    <w:rsid w:val="004C2EE6"/>
    <w:rsid w:val="004C3038"/>
    <w:rsid w:val="004C3086"/>
    <w:rsid w:val="004C343B"/>
    <w:rsid w:val="004C394F"/>
    <w:rsid w:val="004C3BA6"/>
    <w:rsid w:val="004C3EC7"/>
    <w:rsid w:val="004C3EEE"/>
    <w:rsid w:val="004C43ED"/>
    <w:rsid w:val="004C47C9"/>
    <w:rsid w:val="004C483D"/>
    <w:rsid w:val="004C492E"/>
    <w:rsid w:val="004C49EA"/>
    <w:rsid w:val="004C4C2F"/>
    <w:rsid w:val="004C4C7A"/>
    <w:rsid w:val="004C4D15"/>
    <w:rsid w:val="004C4E82"/>
    <w:rsid w:val="004C4EAB"/>
    <w:rsid w:val="004C4FD6"/>
    <w:rsid w:val="004C511D"/>
    <w:rsid w:val="004C51CD"/>
    <w:rsid w:val="004C56BF"/>
    <w:rsid w:val="004C58ED"/>
    <w:rsid w:val="004C5930"/>
    <w:rsid w:val="004C60DA"/>
    <w:rsid w:val="004C6C23"/>
    <w:rsid w:val="004C6C43"/>
    <w:rsid w:val="004C6CB3"/>
    <w:rsid w:val="004C6DA5"/>
    <w:rsid w:val="004C73A8"/>
    <w:rsid w:val="004C7501"/>
    <w:rsid w:val="004C7527"/>
    <w:rsid w:val="004C776E"/>
    <w:rsid w:val="004C795A"/>
    <w:rsid w:val="004C7F93"/>
    <w:rsid w:val="004CED8A"/>
    <w:rsid w:val="004D005A"/>
    <w:rsid w:val="004D0506"/>
    <w:rsid w:val="004D0570"/>
    <w:rsid w:val="004D09A6"/>
    <w:rsid w:val="004D09B7"/>
    <w:rsid w:val="004D0A8E"/>
    <w:rsid w:val="004D0C86"/>
    <w:rsid w:val="004D0E6A"/>
    <w:rsid w:val="004D10F3"/>
    <w:rsid w:val="004D1496"/>
    <w:rsid w:val="004D182B"/>
    <w:rsid w:val="004D19C2"/>
    <w:rsid w:val="004D19DB"/>
    <w:rsid w:val="004D1A8C"/>
    <w:rsid w:val="004D1CF2"/>
    <w:rsid w:val="004D22D8"/>
    <w:rsid w:val="004D2574"/>
    <w:rsid w:val="004D258B"/>
    <w:rsid w:val="004D25B8"/>
    <w:rsid w:val="004D2629"/>
    <w:rsid w:val="004D26B8"/>
    <w:rsid w:val="004D2C2C"/>
    <w:rsid w:val="004D2CA1"/>
    <w:rsid w:val="004D2FD7"/>
    <w:rsid w:val="004D3427"/>
    <w:rsid w:val="004D368E"/>
    <w:rsid w:val="004D37C0"/>
    <w:rsid w:val="004D38C2"/>
    <w:rsid w:val="004D3EC7"/>
    <w:rsid w:val="004D41DC"/>
    <w:rsid w:val="004D430F"/>
    <w:rsid w:val="004D468E"/>
    <w:rsid w:val="004D4723"/>
    <w:rsid w:val="004D4B0B"/>
    <w:rsid w:val="004D4B44"/>
    <w:rsid w:val="004D4C29"/>
    <w:rsid w:val="004D4FBD"/>
    <w:rsid w:val="004D4FC0"/>
    <w:rsid w:val="004D501A"/>
    <w:rsid w:val="004D5BC8"/>
    <w:rsid w:val="004D5CDC"/>
    <w:rsid w:val="004D5CE7"/>
    <w:rsid w:val="004D5D77"/>
    <w:rsid w:val="004D5F96"/>
    <w:rsid w:val="004D5FF4"/>
    <w:rsid w:val="004D6381"/>
    <w:rsid w:val="004D67E7"/>
    <w:rsid w:val="004D6876"/>
    <w:rsid w:val="004D687D"/>
    <w:rsid w:val="004D68E1"/>
    <w:rsid w:val="004D6A1F"/>
    <w:rsid w:val="004D6DCA"/>
    <w:rsid w:val="004D760B"/>
    <w:rsid w:val="004D77E3"/>
    <w:rsid w:val="004D79C0"/>
    <w:rsid w:val="004D7A32"/>
    <w:rsid w:val="004D7B4A"/>
    <w:rsid w:val="004D7DA8"/>
    <w:rsid w:val="004D7E7B"/>
    <w:rsid w:val="004D7FC1"/>
    <w:rsid w:val="004E0075"/>
    <w:rsid w:val="004E027B"/>
    <w:rsid w:val="004E0396"/>
    <w:rsid w:val="004E082B"/>
    <w:rsid w:val="004E08D0"/>
    <w:rsid w:val="004E097C"/>
    <w:rsid w:val="004E0B2A"/>
    <w:rsid w:val="004E10CD"/>
    <w:rsid w:val="004E1164"/>
    <w:rsid w:val="004E11F2"/>
    <w:rsid w:val="004E1343"/>
    <w:rsid w:val="004E1401"/>
    <w:rsid w:val="004E1796"/>
    <w:rsid w:val="004E179B"/>
    <w:rsid w:val="004E1BF1"/>
    <w:rsid w:val="004E1E02"/>
    <w:rsid w:val="004E224D"/>
    <w:rsid w:val="004E277A"/>
    <w:rsid w:val="004E2797"/>
    <w:rsid w:val="004E2892"/>
    <w:rsid w:val="004E29FF"/>
    <w:rsid w:val="004E2AFD"/>
    <w:rsid w:val="004E2FC9"/>
    <w:rsid w:val="004E302A"/>
    <w:rsid w:val="004E358F"/>
    <w:rsid w:val="004E360D"/>
    <w:rsid w:val="004E362B"/>
    <w:rsid w:val="004E3681"/>
    <w:rsid w:val="004E37AC"/>
    <w:rsid w:val="004E38A4"/>
    <w:rsid w:val="004E3BDE"/>
    <w:rsid w:val="004E3D74"/>
    <w:rsid w:val="004E3E8D"/>
    <w:rsid w:val="004E3FFA"/>
    <w:rsid w:val="004E4678"/>
    <w:rsid w:val="004E46CC"/>
    <w:rsid w:val="004E48C5"/>
    <w:rsid w:val="004E4D5F"/>
    <w:rsid w:val="004E4F0A"/>
    <w:rsid w:val="004E4FC0"/>
    <w:rsid w:val="004E5294"/>
    <w:rsid w:val="004E57BB"/>
    <w:rsid w:val="004E5DE1"/>
    <w:rsid w:val="004E606A"/>
    <w:rsid w:val="004E6A86"/>
    <w:rsid w:val="004E6B40"/>
    <w:rsid w:val="004E6C06"/>
    <w:rsid w:val="004E6C59"/>
    <w:rsid w:val="004E6DD2"/>
    <w:rsid w:val="004E7135"/>
    <w:rsid w:val="004E71BB"/>
    <w:rsid w:val="004E71CC"/>
    <w:rsid w:val="004E749B"/>
    <w:rsid w:val="004E7503"/>
    <w:rsid w:val="004E784B"/>
    <w:rsid w:val="004E79F9"/>
    <w:rsid w:val="004E7C96"/>
    <w:rsid w:val="004E7CF4"/>
    <w:rsid w:val="004E7F9B"/>
    <w:rsid w:val="004F00C6"/>
    <w:rsid w:val="004F00CB"/>
    <w:rsid w:val="004F0224"/>
    <w:rsid w:val="004F02C6"/>
    <w:rsid w:val="004F03FB"/>
    <w:rsid w:val="004F0505"/>
    <w:rsid w:val="004F05FE"/>
    <w:rsid w:val="004F068A"/>
    <w:rsid w:val="004F0CE3"/>
    <w:rsid w:val="004F0DB4"/>
    <w:rsid w:val="004F0E04"/>
    <w:rsid w:val="004F101F"/>
    <w:rsid w:val="004F1021"/>
    <w:rsid w:val="004F1343"/>
    <w:rsid w:val="004F150C"/>
    <w:rsid w:val="004F190A"/>
    <w:rsid w:val="004F19D2"/>
    <w:rsid w:val="004F1CD2"/>
    <w:rsid w:val="004F1CD3"/>
    <w:rsid w:val="004F1D58"/>
    <w:rsid w:val="004F1E46"/>
    <w:rsid w:val="004F1EBC"/>
    <w:rsid w:val="004F20E8"/>
    <w:rsid w:val="004F2159"/>
    <w:rsid w:val="004F2266"/>
    <w:rsid w:val="004F231B"/>
    <w:rsid w:val="004F24B3"/>
    <w:rsid w:val="004F282F"/>
    <w:rsid w:val="004F2C97"/>
    <w:rsid w:val="004F2D4F"/>
    <w:rsid w:val="004F2DBB"/>
    <w:rsid w:val="004F314F"/>
    <w:rsid w:val="004F3172"/>
    <w:rsid w:val="004F38BE"/>
    <w:rsid w:val="004F3B71"/>
    <w:rsid w:val="004F3E4B"/>
    <w:rsid w:val="004F3FE5"/>
    <w:rsid w:val="004F424B"/>
    <w:rsid w:val="004F431C"/>
    <w:rsid w:val="004F44A2"/>
    <w:rsid w:val="004F478B"/>
    <w:rsid w:val="004F47A2"/>
    <w:rsid w:val="004F4AB6"/>
    <w:rsid w:val="004F4CFF"/>
    <w:rsid w:val="004F4D72"/>
    <w:rsid w:val="004F50EE"/>
    <w:rsid w:val="004F5154"/>
    <w:rsid w:val="004F5835"/>
    <w:rsid w:val="004F5956"/>
    <w:rsid w:val="004F6086"/>
    <w:rsid w:val="004F619B"/>
    <w:rsid w:val="004F620B"/>
    <w:rsid w:val="004F6294"/>
    <w:rsid w:val="004F6444"/>
    <w:rsid w:val="004F6493"/>
    <w:rsid w:val="004F6564"/>
    <w:rsid w:val="004F661C"/>
    <w:rsid w:val="004F66C0"/>
    <w:rsid w:val="004F686B"/>
    <w:rsid w:val="004F6BB4"/>
    <w:rsid w:val="004F6BE7"/>
    <w:rsid w:val="004F6CD1"/>
    <w:rsid w:val="004F6D99"/>
    <w:rsid w:val="004F6E75"/>
    <w:rsid w:val="004F6EDD"/>
    <w:rsid w:val="004F7388"/>
    <w:rsid w:val="004F7754"/>
    <w:rsid w:val="004F77F4"/>
    <w:rsid w:val="004F7878"/>
    <w:rsid w:val="004FFA6D"/>
    <w:rsid w:val="00500191"/>
    <w:rsid w:val="005002C8"/>
    <w:rsid w:val="00500572"/>
    <w:rsid w:val="00500573"/>
    <w:rsid w:val="00500701"/>
    <w:rsid w:val="00500912"/>
    <w:rsid w:val="0050099B"/>
    <w:rsid w:val="00500F89"/>
    <w:rsid w:val="005010CF"/>
    <w:rsid w:val="00501304"/>
    <w:rsid w:val="00501318"/>
    <w:rsid w:val="005013FA"/>
    <w:rsid w:val="00501425"/>
    <w:rsid w:val="0050152D"/>
    <w:rsid w:val="00501597"/>
    <w:rsid w:val="005015C4"/>
    <w:rsid w:val="005016E5"/>
    <w:rsid w:val="00501B52"/>
    <w:rsid w:val="00501E1D"/>
    <w:rsid w:val="0050210B"/>
    <w:rsid w:val="00502304"/>
    <w:rsid w:val="005024C7"/>
    <w:rsid w:val="0050279F"/>
    <w:rsid w:val="00502AFB"/>
    <w:rsid w:val="00502B6E"/>
    <w:rsid w:val="00502D72"/>
    <w:rsid w:val="00502FCB"/>
    <w:rsid w:val="0050318B"/>
    <w:rsid w:val="0050331E"/>
    <w:rsid w:val="005033DC"/>
    <w:rsid w:val="00503496"/>
    <w:rsid w:val="00503530"/>
    <w:rsid w:val="0050367C"/>
    <w:rsid w:val="00503B54"/>
    <w:rsid w:val="00503CF2"/>
    <w:rsid w:val="00503DF9"/>
    <w:rsid w:val="005042D4"/>
    <w:rsid w:val="00504311"/>
    <w:rsid w:val="0050485C"/>
    <w:rsid w:val="00504A0B"/>
    <w:rsid w:val="00504AC6"/>
    <w:rsid w:val="00504B19"/>
    <w:rsid w:val="00504D75"/>
    <w:rsid w:val="00504E0E"/>
    <w:rsid w:val="0050529D"/>
    <w:rsid w:val="005053D2"/>
    <w:rsid w:val="0050550B"/>
    <w:rsid w:val="005056AA"/>
    <w:rsid w:val="00505ADB"/>
    <w:rsid w:val="00505D51"/>
    <w:rsid w:val="005062CC"/>
    <w:rsid w:val="0050645C"/>
    <w:rsid w:val="0050649A"/>
    <w:rsid w:val="0050695A"/>
    <w:rsid w:val="00506E84"/>
    <w:rsid w:val="00506EF8"/>
    <w:rsid w:val="005070E1"/>
    <w:rsid w:val="00507201"/>
    <w:rsid w:val="00507683"/>
    <w:rsid w:val="005078F7"/>
    <w:rsid w:val="00507BCF"/>
    <w:rsid w:val="00510096"/>
    <w:rsid w:val="005102F9"/>
    <w:rsid w:val="005105C3"/>
    <w:rsid w:val="005106F7"/>
    <w:rsid w:val="005109D9"/>
    <w:rsid w:val="00510ABC"/>
    <w:rsid w:val="00510B7C"/>
    <w:rsid w:val="00511079"/>
    <w:rsid w:val="00511411"/>
    <w:rsid w:val="00511954"/>
    <w:rsid w:val="005119D8"/>
    <w:rsid w:val="00511A83"/>
    <w:rsid w:val="00511C70"/>
    <w:rsid w:val="00511CDF"/>
    <w:rsid w:val="00511EBC"/>
    <w:rsid w:val="0051213B"/>
    <w:rsid w:val="00512311"/>
    <w:rsid w:val="005123CB"/>
    <w:rsid w:val="00512442"/>
    <w:rsid w:val="00512665"/>
    <w:rsid w:val="00512735"/>
    <w:rsid w:val="00512829"/>
    <w:rsid w:val="005128A0"/>
    <w:rsid w:val="00512A60"/>
    <w:rsid w:val="00512AE1"/>
    <w:rsid w:val="00512CB5"/>
    <w:rsid w:val="00512CF7"/>
    <w:rsid w:val="00512E6C"/>
    <w:rsid w:val="00513419"/>
    <w:rsid w:val="00513839"/>
    <w:rsid w:val="00513891"/>
    <w:rsid w:val="00513CD4"/>
    <w:rsid w:val="00513DEF"/>
    <w:rsid w:val="00513E21"/>
    <w:rsid w:val="0051423C"/>
    <w:rsid w:val="005142FE"/>
    <w:rsid w:val="00514714"/>
    <w:rsid w:val="005148D4"/>
    <w:rsid w:val="00514B94"/>
    <w:rsid w:val="00514C49"/>
    <w:rsid w:val="00514C91"/>
    <w:rsid w:val="00514EAA"/>
    <w:rsid w:val="00515011"/>
    <w:rsid w:val="005150A1"/>
    <w:rsid w:val="00515137"/>
    <w:rsid w:val="005152C1"/>
    <w:rsid w:val="005153CE"/>
    <w:rsid w:val="00515484"/>
    <w:rsid w:val="005154F8"/>
    <w:rsid w:val="00515565"/>
    <w:rsid w:val="00515EE4"/>
    <w:rsid w:val="00515FA6"/>
    <w:rsid w:val="005160FC"/>
    <w:rsid w:val="00516241"/>
    <w:rsid w:val="0051625B"/>
    <w:rsid w:val="005164BE"/>
    <w:rsid w:val="00516561"/>
    <w:rsid w:val="0051658E"/>
    <w:rsid w:val="005166AB"/>
    <w:rsid w:val="0051680A"/>
    <w:rsid w:val="0051689E"/>
    <w:rsid w:val="00516CFD"/>
    <w:rsid w:val="00516FD9"/>
    <w:rsid w:val="0051701F"/>
    <w:rsid w:val="00517045"/>
    <w:rsid w:val="00517074"/>
    <w:rsid w:val="005173E6"/>
    <w:rsid w:val="005177E4"/>
    <w:rsid w:val="00517868"/>
    <w:rsid w:val="0051791D"/>
    <w:rsid w:val="005179A7"/>
    <w:rsid w:val="0052038C"/>
    <w:rsid w:val="00520467"/>
    <w:rsid w:val="00520583"/>
    <w:rsid w:val="00520D6D"/>
    <w:rsid w:val="00520E8E"/>
    <w:rsid w:val="00520FD7"/>
    <w:rsid w:val="005212EC"/>
    <w:rsid w:val="005212FD"/>
    <w:rsid w:val="00521425"/>
    <w:rsid w:val="00521659"/>
    <w:rsid w:val="0052180F"/>
    <w:rsid w:val="0052194D"/>
    <w:rsid w:val="00521D5E"/>
    <w:rsid w:val="00522491"/>
    <w:rsid w:val="005225AD"/>
    <w:rsid w:val="00522970"/>
    <w:rsid w:val="00522AB6"/>
    <w:rsid w:val="00522F7B"/>
    <w:rsid w:val="00523086"/>
    <w:rsid w:val="00523134"/>
    <w:rsid w:val="00523353"/>
    <w:rsid w:val="00523369"/>
    <w:rsid w:val="0052361C"/>
    <w:rsid w:val="0052370D"/>
    <w:rsid w:val="00523E75"/>
    <w:rsid w:val="00524220"/>
    <w:rsid w:val="005243E0"/>
    <w:rsid w:val="00524430"/>
    <w:rsid w:val="00524852"/>
    <w:rsid w:val="005249DF"/>
    <w:rsid w:val="00524AAD"/>
    <w:rsid w:val="00524F00"/>
    <w:rsid w:val="00524F36"/>
    <w:rsid w:val="00525527"/>
    <w:rsid w:val="005255E3"/>
    <w:rsid w:val="005256F3"/>
    <w:rsid w:val="005259E4"/>
    <w:rsid w:val="00525A60"/>
    <w:rsid w:val="00525D39"/>
    <w:rsid w:val="00525DB9"/>
    <w:rsid w:val="005261F4"/>
    <w:rsid w:val="0052632E"/>
    <w:rsid w:val="005265A3"/>
    <w:rsid w:val="00526783"/>
    <w:rsid w:val="00526892"/>
    <w:rsid w:val="005269C9"/>
    <w:rsid w:val="00526AC0"/>
    <w:rsid w:val="00526CD2"/>
    <w:rsid w:val="00527560"/>
    <w:rsid w:val="005275CA"/>
    <w:rsid w:val="0052773A"/>
    <w:rsid w:val="0052775C"/>
    <w:rsid w:val="0052787D"/>
    <w:rsid w:val="00527932"/>
    <w:rsid w:val="005279FC"/>
    <w:rsid w:val="00527B01"/>
    <w:rsid w:val="00527BD8"/>
    <w:rsid w:val="00527FB1"/>
    <w:rsid w:val="00530423"/>
    <w:rsid w:val="00530502"/>
    <w:rsid w:val="005308C8"/>
    <w:rsid w:val="00530CA6"/>
    <w:rsid w:val="00530FFE"/>
    <w:rsid w:val="0053107E"/>
    <w:rsid w:val="005312CB"/>
    <w:rsid w:val="0053162F"/>
    <w:rsid w:val="00531777"/>
    <w:rsid w:val="0053185F"/>
    <w:rsid w:val="00531984"/>
    <w:rsid w:val="005319C4"/>
    <w:rsid w:val="005319E6"/>
    <w:rsid w:val="00531E7D"/>
    <w:rsid w:val="00532020"/>
    <w:rsid w:val="005321A8"/>
    <w:rsid w:val="0053223C"/>
    <w:rsid w:val="005322CD"/>
    <w:rsid w:val="00532628"/>
    <w:rsid w:val="00532805"/>
    <w:rsid w:val="0053281C"/>
    <w:rsid w:val="00532A74"/>
    <w:rsid w:val="00532AD0"/>
    <w:rsid w:val="00532D84"/>
    <w:rsid w:val="00532D9D"/>
    <w:rsid w:val="00532F67"/>
    <w:rsid w:val="0053311D"/>
    <w:rsid w:val="00533121"/>
    <w:rsid w:val="005333E9"/>
    <w:rsid w:val="00533495"/>
    <w:rsid w:val="00533608"/>
    <w:rsid w:val="00533660"/>
    <w:rsid w:val="00533B93"/>
    <w:rsid w:val="00533D27"/>
    <w:rsid w:val="005340C9"/>
    <w:rsid w:val="005342CF"/>
    <w:rsid w:val="00534BD3"/>
    <w:rsid w:val="00535067"/>
    <w:rsid w:val="0053589D"/>
    <w:rsid w:val="0053590B"/>
    <w:rsid w:val="00535CCD"/>
    <w:rsid w:val="005360E0"/>
    <w:rsid w:val="00536103"/>
    <w:rsid w:val="005365F6"/>
    <w:rsid w:val="00536698"/>
    <w:rsid w:val="00536924"/>
    <w:rsid w:val="00536932"/>
    <w:rsid w:val="00536A38"/>
    <w:rsid w:val="00536BDF"/>
    <w:rsid w:val="00536C31"/>
    <w:rsid w:val="00536F42"/>
    <w:rsid w:val="005372C2"/>
    <w:rsid w:val="005375FE"/>
    <w:rsid w:val="005378FC"/>
    <w:rsid w:val="00537908"/>
    <w:rsid w:val="00537F67"/>
    <w:rsid w:val="00540094"/>
    <w:rsid w:val="00540210"/>
    <w:rsid w:val="00540356"/>
    <w:rsid w:val="005407DE"/>
    <w:rsid w:val="00540A33"/>
    <w:rsid w:val="00540A53"/>
    <w:rsid w:val="00540BFC"/>
    <w:rsid w:val="00540DFA"/>
    <w:rsid w:val="005410C9"/>
    <w:rsid w:val="0054127E"/>
    <w:rsid w:val="0054139F"/>
    <w:rsid w:val="0054174A"/>
    <w:rsid w:val="00541871"/>
    <w:rsid w:val="0054195A"/>
    <w:rsid w:val="00541A18"/>
    <w:rsid w:val="00541C60"/>
    <w:rsid w:val="00541CAF"/>
    <w:rsid w:val="00541EA1"/>
    <w:rsid w:val="00541EE7"/>
    <w:rsid w:val="00542006"/>
    <w:rsid w:val="005420DE"/>
    <w:rsid w:val="00542249"/>
    <w:rsid w:val="0054238C"/>
    <w:rsid w:val="00542499"/>
    <w:rsid w:val="0054275B"/>
    <w:rsid w:val="00542777"/>
    <w:rsid w:val="00542B2D"/>
    <w:rsid w:val="00542BC6"/>
    <w:rsid w:val="00542C97"/>
    <w:rsid w:val="00542CB4"/>
    <w:rsid w:val="00542D85"/>
    <w:rsid w:val="00542E55"/>
    <w:rsid w:val="00542FAA"/>
    <w:rsid w:val="005430AD"/>
    <w:rsid w:val="005431F5"/>
    <w:rsid w:val="005435C1"/>
    <w:rsid w:val="00543707"/>
    <w:rsid w:val="00543867"/>
    <w:rsid w:val="005438C5"/>
    <w:rsid w:val="00543977"/>
    <w:rsid w:val="005439D2"/>
    <w:rsid w:val="00543A7E"/>
    <w:rsid w:val="00543C0F"/>
    <w:rsid w:val="00543EBB"/>
    <w:rsid w:val="00543FC2"/>
    <w:rsid w:val="005441E1"/>
    <w:rsid w:val="00544213"/>
    <w:rsid w:val="00544495"/>
    <w:rsid w:val="0054486D"/>
    <w:rsid w:val="00544E38"/>
    <w:rsid w:val="0054512D"/>
    <w:rsid w:val="005451EE"/>
    <w:rsid w:val="005453F3"/>
    <w:rsid w:val="00545549"/>
    <w:rsid w:val="005455A3"/>
    <w:rsid w:val="005457C1"/>
    <w:rsid w:val="00545BDC"/>
    <w:rsid w:val="00545F46"/>
    <w:rsid w:val="0054633D"/>
    <w:rsid w:val="005467A7"/>
    <w:rsid w:val="00546897"/>
    <w:rsid w:val="005469DA"/>
    <w:rsid w:val="005469F5"/>
    <w:rsid w:val="00546A16"/>
    <w:rsid w:val="00546AF0"/>
    <w:rsid w:val="00546CBC"/>
    <w:rsid w:val="00546F36"/>
    <w:rsid w:val="005470BD"/>
    <w:rsid w:val="005471AA"/>
    <w:rsid w:val="00547540"/>
    <w:rsid w:val="005475F1"/>
    <w:rsid w:val="0054761F"/>
    <w:rsid w:val="00547BAC"/>
    <w:rsid w:val="00550295"/>
    <w:rsid w:val="005505D4"/>
    <w:rsid w:val="005508CD"/>
    <w:rsid w:val="005509BF"/>
    <w:rsid w:val="00550A76"/>
    <w:rsid w:val="00550C2B"/>
    <w:rsid w:val="00550CEE"/>
    <w:rsid w:val="00550F1A"/>
    <w:rsid w:val="0055137B"/>
    <w:rsid w:val="005513CC"/>
    <w:rsid w:val="00551460"/>
    <w:rsid w:val="005518ED"/>
    <w:rsid w:val="00551A98"/>
    <w:rsid w:val="00551B92"/>
    <w:rsid w:val="00551E31"/>
    <w:rsid w:val="0055206F"/>
    <w:rsid w:val="00552093"/>
    <w:rsid w:val="005521F9"/>
    <w:rsid w:val="005522F3"/>
    <w:rsid w:val="00552A6A"/>
    <w:rsid w:val="00553007"/>
    <w:rsid w:val="005536CC"/>
    <w:rsid w:val="0055388A"/>
    <w:rsid w:val="0055389A"/>
    <w:rsid w:val="00553944"/>
    <w:rsid w:val="00553E93"/>
    <w:rsid w:val="00553FEF"/>
    <w:rsid w:val="00554083"/>
    <w:rsid w:val="005540FF"/>
    <w:rsid w:val="00554559"/>
    <w:rsid w:val="005545AB"/>
    <w:rsid w:val="00554987"/>
    <w:rsid w:val="00554C49"/>
    <w:rsid w:val="00554E06"/>
    <w:rsid w:val="00554E4B"/>
    <w:rsid w:val="00554E62"/>
    <w:rsid w:val="00554FCB"/>
    <w:rsid w:val="00554FEF"/>
    <w:rsid w:val="0055519C"/>
    <w:rsid w:val="005554C1"/>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8A1"/>
    <w:rsid w:val="00557AC6"/>
    <w:rsid w:val="00557B5B"/>
    <w:rsid w:val="00557C34"/>
    <w:rsid w:val="00557D87"/>
    <w:rsid w:val="00557EB2"/>
    <w:rsid w:val="005600B2"/>
    <w:rsid w:val="005604D1"/>
    <w:rsid w:val="005604EA"/>
    <w:rsid w:val="005604F1"/>
    <w:rsid w:val="0056067A"/>
    <w:rsid w:val="005606A4"/>
    <w:rsid w:val="0056077E"/>
    <w:rsid w:val="005607B8"/>
    <w:rsid w:val="005608B0"/>
    <w:rsid w:val="005608C2"/>
    <w:rsid w:val="00560BE2"/>
    <w:rsid w:val="00560CF5"/>
    <w:rsid w:val="00560D4E"/>
    <w:rsid w:val="00560EE1"/>
    <w:rsid w:val="00560F17"/>
    <w:rsid w:val="00560F29"/>
    <w:rsid w:val="00561087"/>
    <w:rsid w:val="00561189"/>
    <w:rsid w:val="00561A40"/>
    <w:rsid w:val="00562110"/>
    <w:rsid w:val="00562426"/>
    <w:rsid w:val="005624BD"/>
    <w:rsid w:val="0056272D"/>
    <w:rsid w:val="005628C0"/>
    <w:rsid w:val="00562B63"/>
    <w:rsid w:val="00562BAB"/>
    <w:rsid w:val="00562BEE"/>
    <w:rsid w:val="00563047"/>
    <w:rsid w:val="0056308E"/>
    <w:rsid w:val="005631E0"/>
    <w:rsid w:val="005638C1"/>
    <w:rsid w:val="00563B51"/>
    <w:rsid w:val="00563CB8"/>
    <w:rsid w:val="00563DB6"/>
    <w:rsid w:val="00563DC9"/>
    <w:rsid w:val="00563F16"/>
    <w:rsid w:val="0056415C"/>
    <w:rsid w:val="005649BF"/>
    <w:rsid w:val="00564B4D"/>
    <w:rsid w:val="00565081"/>
    <w:rsid w:val="005650ED"/>
    <w:rsid w:val="00565239"/>
    <w:rsid w:val="00565424"/>
    <w:rsid w:val="0056548B"/>
    <w:rsid w:val="00565720"/>
    <w:rsid w:val="00565764"/>
    <w:rsid w:val="00565869"/>
    <w:rsid w:val="005663C5"/>
    <w:rsid w:val="005665DC"/>
    <w:rsid w:val="00566E23"/>
    <w:rsid w:val="00567415"/>
    <w:rsid w:val="005674B7"/>
    <w:rsid w:val="0056752A"/>
    <w:rsid w:val="00567610"/>
    <w:rsid w:val="005676BD"/>
    <w:rsid w:val="00567704"/>
    <w:rsid w:val="00567988"/>
    <w:rsid w:val="00567B5A"/>
    <w:rsid w:val="00567FFB"/>
    <w:rsid w:val="005701CE"/>
    <w:rsid w:val="005703CA"/>
    <w:rsid w:val="005706ED"/>
    <w:rsid w:val="00570D9F"/>
    <w:rsid w:val="00570DE5"/>
    <w:rsid w:val="0057118B"/>
    <w:rsid w:val="005714FA"/>
    <w:rsid w:val="00571764"/>
    <w:rsid w:val="0057185C"/>
    <w:rsid w:val="005719A4"/>
    <w:rsid w:val="005719D3"/>
    <w:rsid w:val="00571A52"/>
    <w:rsid w:val="00571A9D"/>
    <w:rsid w:val="00571B21"/>
    <w:rsid w:val="00571CA8"/>
    <w:rsid w:val="00571EC0"/>
    <w:rsid w:val="00572636"/>
    <w:rsid w:val="005728C2"/>
    <w:rsid w:val="00572947"/>
    <w:rsid w:val="00572A90"/>
    <w:rsid w:val="00572CE8"/>
    <w:rsid w:val="00572CEE"/>
    <w:rsid w:val="00572D20"/>
    <w:rsid w:val="00572FF2"/>
    <w:rsid w:val="0057312E"/>
    <w:rsid w:val="00573138"/>
    <w:rsid w:val="005731E7"/>
    <w:rsid w:val="005732D9"/>
    <w:rsid w:val="005734A7"/>
    <w:rsid w:val="00573765"/>
    <w:rsid w:val="0057410A"/>
    <w:rsid w:val="005746C4"/>
    <w:rsid w:val="00574754"/>
    <w:rsid w:val="00574B50"/>
    <w:rsid w:val="00574E9D"/>
    <w:rsid w:val="005750D1"/>
    <w:rsid w:val="00575185"/>
    <w:rsid w:val="00575470"/>
    <w:rsid w:val="005756CD"/>
    <w:rsid w:val="00575DA5"/>
    <w:rsid w:val="00575E6E"/>
    <w:rsid w:val="00575F6E"/>
    <w:rsid w:val="005760A7"/>
    <w:rsid w:val="005761CA"/>
    <w:rsid w:val="005764AF"/>
    <w:rsid w:val="0057676C"/>
    <w:rsid w:val="005768EA"/>
    <w:rsid w:val="00576A26"/>
    <w:rsid w:val="00576B99"/>
    <w:rsid w:val="00576CBC"/>
    <w:rsid w:val="0057724B"/>
    <w:rsid w:val="00577576"/>
    <w:rsid w:val="005776C9"/>
    <w:rsid w:val="00577761"/>
    <w:rsid w:val="00577835"/>
    <w:rsid w:val="0057788E"/>
    <w:rsid w:val="0057791F"/>
    <w:rsid w:val="005800B3"/>
    <w:rsid w:val="0058016D"/>
    <w:rsid w:val="00580255"/>
    <w:rsid w:val="005802C6"/>
    <w:rsid w:val="005805ED"/>
    <w:rsid w:val="005806B4"/>
    <w:rsid w:val="005806DB"/>
    <w:rsid w:val="00580793"/>
    <w:rsid w:val="005808CC"/>
    <w:rsid w:val="005808E5"/>
    <w:rsid w:val="00580AAD"/>
    <w:rsid w:val="00581470"/>
    <w:rsid w:val="0058198B"/>
    <w:rsid w:val="00581B51"/>
    <w:rsid w:val="00581B62"/>
    <w:rsid w:val="00581BAD"/>
    <w:rsid w:val="00581BF5"/>
    <w:rsid w:val="00581D62"/>
    <w:rsid w:val="00581DDB"/>
    <w:rsid w:val="00581EA5"/>
    <w:rsid w:val="00581EF7"/>
    <w:rsid w:val="00582029"/>
    <w:rsid w:val="00582087"/>
    <w:rsid w:val="00582636"/>
    <w:rsid w:val="00582701"/>
    <w:rsid w:val="0058272E"/>
    <w:rsid w:val="0058296A"/>
    <w:rsid w:val="00582C22"/>
    <w:rsid w:val="00582F04"/>
    <w:rsid w:val="00582F21"/>
    <w:rsid w:val="0058311F"/>
    <w:rsid w:val="00583188"/>
    <w:rsid w:val="005831DD"/>
    <w:rsid w:val="00583471"/>
    <w:rsid w:val="00583592"/>
    <w:rsid w:val="00583FAB"/>
    <w:rsid w:val="00584320"/>
    <w:rsid w:val="005847B0"/>
    <w:rsid w:val="00584864"/>
    <w:rsid w:val="00584C14"/>
    <w:rsid w:val="00584E5B"/>
    <w:rsid w:val="005850B7"/>
    <w:rsid w:val="00585354"/>
    <w:rsid w:val="00585484"/>
    <w:rsid w:val="005854A8"/>
    <w:rsid w:val="0058590B"/>
    <w:rsid w:val="00585BB8"/>
    <w:rsid w:val="00585D1D"/>
    <w:rsid w:val="005862BB"/>
    <w:rsid w:val="00586778"/>
    <w:rsid w:val="00586875"/>
    <w:rsid w:val="00586F9C"/>
    <w:rsid w:val="0058721E"/>
    <w:rsid w:val="00587229"/>
    <w:rsid w:val="0058741C"/>
    <w:rsid w:val="00587503"/>
    <w:rsid w:val="0058757A"/>
    <w:rsid w:val="00587790"/>
    <w:rsid w:val="00587BD6"/>
    <w:rsid w:val="00587C60"/>
    <w:rsid w:val="00587EFC"/>
    <w:rsid w:val="00587F7F"/>
    <w:rsid w:val="0058D89F"/>
    <w:rsid w:val="00590043"/>
    <w:rsid w:val="00590546"/>
    <w:rsid w:val="005905D5"/>
    <w:rsid w:val="005906D9"/>
    <w:rsid w:val="00590A08"/>
    <w:rsid w:val="00590E0A"/>
    <w:rsid w:val="00590E8D"/>
    <w:rsid w:val="0059116C"/>
    <w:rsid w:val="005913F9"/>
    <w:rsid w:val="00591464"/>
    <w:rsid w:val="00591511"/>
    <w:rsid w:val="005915D2"/>
    <w:rsid w:val="0059168E"/>
    <w:rsid w:val="00591744"/>
    <w:rsid w:val="00591E4A"/>
    <w:rsid w:val="00591E50"/>
    <w:rsid w:val="00592076"/>
    <w:rsid w:val="005923BB"/>
    <w:rsid w:val="0059247B"/>
    <w:rsid w:val="0059269A"/>
    <w:rsid w:val="00592858"/>
    <w:rsid w:val="00592CDA"/>
    <w:rsid w:val="00592DCD"/>
    <w:rsid w:val="00592FC4"/>
    <w:rsid w:val="0059331A"/>
    <w:rsid w:val="0059340D"/>
    <w:rsid w:val="00593556"/>
    <w:rsid w:val="00593A72"/>
    <w:rsid w:val="00593D70"/>
    <w:rsid w:val="00593E5F"/>
    <w:rsid w:val="00594072"/>
    <w:rsid w:val="00594511"/>
    <w:rsid w:val="00594B1C"/>
    <w:rsid w:val="00594CA9"/>
    <w:rsid w:val="00594F2D"/>
    <w:rsid w:val="00594F58"/>
    <w:rsid w:val="00595646"/>
    <w:rsid w:val="00595A8C"/>
    <w:rsid w:val="00595C2C"/>
    <w:rsid w:val="00595CD2"/>
    <w:rsid w:val="00595D21"/>
    <w:rsid w:val="00595DEF"/>
    <w:rsid w:val="0059613E"/>
    <w:rsid w:val="005965CE"/>
    <w:rsid w:val="005967BD"/>
    <w:rsid w:val="00596901"/>
    <w:rsid w:val="00596A1B"/>
    <w:rsid w:val="00596BBA"/>
    <w:rsid w:val="00596D59"/>
    <w:rsid w:val="00596D77"/>
    <w:rsid w:val="00596F5B"/>
    <w:rsid w:val="005970FE"/>
    <w:rsid w:val="00597162"/>
    <w:rsid w:val="00597386"/>
    <w:rsid w:val="005975C4"/>
    <w:rsid w:val="00597C30"/>
    <w:rsid w:val="00597ED8"/>
    <w:rsid w:val="00597F51"/>
    <w:rsid w:val="00597FB2"/>
    <w:rsid w:val="005A031D"/>
    <w:rsid w:val="005A037C"/>
    <w:rsid w:val="005A03A4"/>
    <w:rsid w:val="005A03AF"/>
    <w:rsid w:val="005A05C8"/>
    <w:rsid w:val="005A0661"/>
    <w:rsid w:val="005A0EF3"/>
    <w:rsid w:val="005A0F5B"/>
    <w:rsid w:val="005A1022"/>
    <w:rsid w:val="005A14A9"/>
    <w:rsid w:val="005A17AE"/>
    <w:rsid w:val="005A189C"/>
    <w:rsid w:val="005A18E2"/>
    <w:rsid w:val="005A1BF2"/>
    <w:rsid w:val="005A1C9C"/>
    <w:rsid w:val="005A1E33"/>
    <w:rsid w:val="005A226E"/>
    <w:rsid w:val="005A27E4"/>
    <w:rsid w:val="005A2918"/>
    <w:rsid w:val="005A2929"/>
    <w:rsid w:val="005A296F"/>
    <w:rsid w:val="005A2A0F"/>
    <w:rsid w:val="005A2B20"/>
    <w:rsid w:val="005A2D79"/>
    <w:rsid w:val="005A2F66"/>
    <w:rsid w:val="005A2F96"/>
    <w:rsid w:val="005A302D"/>
    <w:rsid w:val="005A3483"/>
    <w:rsid w:val="005A34D5"/>
    <w:rsid w:val="005A3869"/>
    <w:rsid w:val="005A386B"/>
    <w:rsid w:val="005A3943"/>
    <w:rsid w:val="005A3AE1"/>
    <w:rsid w:val="005A3DC3"/>
    <w:rsid w:val="005A3EFB"/>
    <w:rsid w:val="005A4050"/>
    <w:rsid w:val="005A4321"/>
    <w:rsid w:val="005A479C"/>
    <w:rsid w:val="005A4904"/>
    <w:rsid w:val="005A4B2B"/>
    <w:rsid w:val="005A515A"/>
    <w:rsid w:val="005A53EC"/>
    <w:rsid w:val="005A592B"/>
    <w:rsid w:val="005A5F16"/>
    <w:rsid w:val="005A66F6"/>
    <w:rsid w:val="005A6BCD"/>
    <w:rsid w:val="005A704D"/>
    <w:rsid w:val="005A72D9"/>
    <w:rsid w:val="005A78CD"/>
    <w:rsid w:val="005A7BE0"/>
    <w:rsid w:val="005A7D31"/>
    <w:rsid w:val="005A7FC7"/>
    <w:rsid w:val="005B04DE"/>
    <w:rsid w:val="005B07BD"/>
    <w:rsid w:val="005B0853"/>
    <w:rsid w:val="005B0CCE"/>
    <w:rsid w:val="005B112C"/>
    <w:rsid w:val="005B11FE"/>
    <w:rsid w:val="005B1223"/>
    <w:rsid w:val="005B1623"/>
    <w:rsid w:val="005B18F2"/>
    <w:rsid w:val="005B19EF"/>
    <w:rsid w:val="005B1EFF"/>
    <w:rsid w:val="005B223C"/>
    <w:rsid w:val="005B2291"/>
    <w:rsid w:val="005B24C1"/>
    <w:rsid w:val="005B250A"/>
    <w:rsid w:val="005B2834"/>
    <w:rsid w:val="005B3572"/>
    <w:rsid w:val="005B3C6D"/>
    <w:rsid w:val="005B4045"/>
    <w:rsid w:val="005B433C"/>
    <w:rsid w:val="005B43E8"/>
    <w:rsid w:val="005B46AC"/>
    <w:rsid w:val="005B49BF"/>
    <w:rsid w:val="005B4CF0"/>
    <w:rsid w:val="005B4DC4"/>
    <w:rsid w:val="005B4E82"/>
    <w:rsid w:val="005B4FEC"/>
    <w:rsid w:val="005B511A"/>
    <w:rsid w:val="005B5184"/>
    <w:rsid w:val="005B5506"/>
    <w:rsid w:val="005B585F"/>
    <w:rsid w:val="005B59AA"/>
    <w:rsid w:val="005B5C12"/>
    <w:rsid w:val="005B5EB6"/>
    <w:rsid w:val="005B605D"/>
    <w:rsid w:val="005B609E"/>
    <w:rsid w:val="005B66EE"/>
    <w:rsid w:val="005B6DF4"/>
    <w:rsid w:val="005B6DF6"/>
    <w:rsid w:val="005B7B7D"/>
    <w:rsid w:val="005C0128"/>
    <w:rsid w:val="005C0395"/>
    <w:rsid w:val="005C08F1"/>
    <w:rsid w:val="005C0942"/>
    <w:rsid w:val="005C0ED6"/>
    <w:rsid w:val="005C0FFA"/>
    <w:rsid w:val="005C1037"/>
    <w:rsid w:val="005C110B"/>
    <w:rsid w:val="005C170B"/>
    <w:rsid w:val="005C1948"/>
    <w:rsid w:val="005C1B1F"/>
    <w:rsid w:val="005C1FEC"/>
    <w:rsid w:val="005C22F9"/>
    <w:rsid w:val="005C263C"/>
    <w:rsid w:val="005C2679"/>
    <w:rsid w:val="005C298C"/>
    <w:rsid w:val="005C29B0"/>
    <w:rsid w:val="005C2A4E"/>
    <w:rsid w:val="005C2BA7"/>
    <w:rsid w:val="005C2BBC"/>
    <w:rsid w:val="005C2C0F"/>
    <w:rsid w:val="005C3838"/>
    <w:rsid w:val="005C388F"/>
    <w:rsid w:val="005C3DCC"/>
    <w:rsid w:val="005C4061"/>
    <w:rsid w:val="005C40F7"/>
    <w:rsid w:val="005C41AC"/>
    <w:rsid w:val="005C41CA"/>
    <w:rsid w:val="005C482F"/>
    <w:rsid w:val="005C4886"/>
    <w:rsid w:val="005C4B97"/>
    <w:rsid w:val="005C4BFB"/>
    <w:rsid w:val="005C4C34"/>
    <w:rsid w:val="005C4D09"/>
    <w:rsid w:val="005C4F47"/>
    <w:rsid w:val="005C555D"/>
    <w:rsid w:val="005C5870"/>
    <w:rsid w:val="005C598E"/>
    <w:rsid w:val="005C5A74"/>
    <w:rsid w:val="005C627F"/>
    <w:rsid w:val="005C62FE"/>
    <w:rsid w:val="005C6628"/>
    <w:rsid w:val="005C683B"/>
    <w:rsid w:val="005C6A1E"/>
    <w:rsid w:val="005C6AC4"/>
    <w:rsid w:val="005C6B6E"/>
    <w:rsid w:val="005C6E8B"/>
    <w:rsid w:val="005C70C9"/>
    <w:rsid w:val="005C7142"/>
    <w:rsid w:val="005C7406"/>
    <w:rsid w:val="005C7669"/>
    <w:rsid w:val="005C7780"/>
    <w:rsid w:val="005C77BC"/>
    <w:rsid w:val="005C7CAF"/>
    <w:rsid w:val="005C7CCB"/>
    <w:rsid w:val="005D0183"/>
    <w:rsid w:val="005D059A"/>
    <w:rsid w:val="005D05DE"/>
    <w:rsid w:val="005D07C5"/>
    <w:rsid w:val="005D0CE1"/>
    <w:rsid w:val="005D0F9C"/>
    <w:rsid w:val="005D1F91"/>
    <w:rsid w:val="005D21B7"/>
    <w:rsid w:val="005D235F"/>
    <w:rsid w:val="005D2AF6"/>
    <w:rsid w:val="005D2B35"/>
    <w:rsid w:val="005D2BE8"/>
    <w:rsid w:val="005D2CF9"/>
    <w:rsid w:val="005D2D56"/>
    <w:rsid w:val="005D2DAD"/>
    <w:rsid w:val="005D3678"/>
    <w:rsid w:val="005D36F0"/>
    <w:rsid w:val="005D4302"/>
    <w:rsid w:val="005D48C2"/>
    <w:rsid w:val="005D490B"/>
    <w:rsid w:val="005D49D1"/>
    <w:rsid w:val="005D4EC9"/>
    <w:rsid w:val="005D50D7"/>
    <w:rsid w:val="005D51F8"/>
    <w:rsid w:val="005D5342"/>
    <w:rsid w:val="005D5620"/>
    <w:rsid w:val="005D575F"/>
    <w:rsid w:val="005D5A0D"/>
    <w:rsid w:val="005D5A20"/>
    <w:rsid w:val="005D5D4A"/>
    <w:rsid w:val="005D5E7B"/>
    <w:rsid w:val="005D6325"/>
    <w:rsid w:val="005D649B"/>
    <w:rsid w:val="005D6815"/>
    <w:rsid w:val="005D68F7"/>
    <w:rsid w:val="005D696A"/>
    <w:rsid w:val="005D6C09"/>
    <w:rsid w:val="005D727F"/>
    <w:rsid w:val="005D733E"/>
    <w:rsid w:val="005D786C"/>
    <w:rsid w:val="005D78D2"/>
    <w:rsid w:val="005D7E02"/>
    <w:rsid w:val="005E00E5"/>
    <w:rsid w:val="005E0148"/>
    <w:rsid w:val="005E0186"/>
    <w:rsid w:val="005E0358"/>
    <w:rsid w:val="005E049F"/>
    <w:rsid w:val="005E04D2"/>
    <w:rsid w:val="005E09BE"/>
    <w:rsid w:val="005E0BB6"/>
    <w:rsid w:val="005E0F9C"/>
    <w:rsid w:val="005E147D"/>
    <w:rsid w:val="005E1757"/>
    <w:rsid w:val="005E1780"/>
    <w:rsid w:val="005E1786"/>
    <w:rsid w:val="005E17F2"/>
    <w:rsid w:val="005E1C49"/>
    <w:rsid w:val="005E1D30"/>
    <w:rsid w:val="005E1F33"/>
    <w:rsid w:val="005E20BA"/>
    <w:rsid w:val="005E237D"/>
    <w:rsid w:val="005E2660"/>
    <w:rsid w:val="005E2AC3"/>
    <w:rsid w:val="005E3073"/>
    <w:rsid w:val="005E3093"/>
    <w:rsid w:val="005E316A"/>
    <w:rsid w:val="005E31BA"/>
    <w:rsid w:val="005E32C6"/>
    <w:rsid w:val="005E3ACA"/>
    <w:rsid w:val="005E3CA3"/>
    <w:rsid w:val="005E3CC2"/>
    <w:rsid w:val="005E4324"/>
    <w:rsid w:val="005E4358"/>
    <w:rsid w:val="005E44B8"/>
    <w:rsid w:val="005E44F9"/>
    <w:rsid w:val="005E4587"/>
    <w:rsid w:val="005E46A6"/>
    <w:rsid w:val="005E4A04"/>
    <w:rsid w:val="005E4BCA"/>
    <w:rsid w:val="005E4EE4"/>
    <w:rsid w:val="005E52E3"/>
    <w:rsid w:val="005E5791"/>
    <w:rsid w:val="005E5C1D"/>
    <w:rsid w:val="005E5DA4"/>
    <w:rsid w:val="005E5E5D"/>
    <w:rsid w:val="005E6267"/>
    <w:rsid w:val="005E646F"/>
    <w:rsid w:val="005E6516"/>
    <w:rsid w:val="005E6693"/>
    <w:rsid w:val="005E67E8"/>
    <w:rsid w:val="005E6AE7"/>
    <w:rsid w:val="005E6CD4"/>
    <w:rsid w:val="005E7088"/>
    <w:rsid w:val="005E7206"/>
    <w:rsid w:val="005E7654"/>
    <w:rsid w:val="005E76C6"/>
    <w:rsid w:val="005E7811"/>
    <w:rsid w:val="005E78D9"/>
    <w:rsid w:val="005E7E1B"/>
    <w:rsid w:val="005E7F87"/>
    <w:rsid w:val="005F0108"/>
    <w:rsid w:val="005F0291"/>
    <w:rsid w:val="005F03D0"/>
    <w:rsid w:val="005F0725"/>
    <w:rsid w:val="005F08D4"/>
    <w:rsid w:val="005F09D0"/>
    <w:rsid w:val="005F0C34"/>
    <w:rsid w:val="005F0ECC"/>
    <w:rsid w:val="005F0F08"/>
    <w:rsid w:val="005F10B3"/>
    <w:rsid w:val="005F116C"/>
    <w:rsid w:val="005F11CC"/>
    <w:rsid w:val="005F15F1"/>
    <w:rsid w:val="005F1D77"/>
    <w:rsid w:val="005F1DB3"/>
    <w:rsid w:val="005F2164"/>
    <w:rsid w:val="005F21A5"/>
    <w:rsid w:val="005F22C9"/>
    <w:rsid w:val="005F2318"/>
    <w:rsid w:val="005F2470"/>
    <w:rsid w:val="005F27C0"/>
    <w:rsid w:val="005F28C6"/>
    <w:rsid w:val="005F2908"/>
    <w:rsid w:val="005F290B"/>
    <w:rsid w:val="005F290D"/>
    <w:rsid w:val="005F2ABD"/>
    <w:rsid w:val="005F2E72"/>
    <w:rsid w:val="005F3470"/>
    <w:rsid w:val="005F3618"/>
    <w:rsid w:val="005F38C5"/>
    <w:rsid w:val="005F390E"/>
    <w:rsid w:val="005F3972"/>
    <w:rsid w:val="005F3CEB"/>
    <w:rsid w:val="005F3ECE"/>
    <w:rsid w:val="005F3EF8"/>
    <w:rsid w:val="005F3F16"/>
    <w:rsid w:val="005F4125"/>
    <w:rsid w:val="005F43F8"/>
    <w:rsid w:val="005F49A2"/>
    <w:rsid w:val="005F4BAB"/>
    <w:rsid w:val="005F4EBB"/>
    <w:rsid w:val="005F4EFE"/>
    <w:rsid w:val="005F502B"/>
    <w:rsid w:val="005F52CC"/>
    <w:rsid w:val="005F5816"/>
    <w:rsid w:val="005F5832"/>
    <w:rsid w:val="005F5B65"/>
    <w:rsid w:val="005F5BFC"/>
    <w:rsid w:val="005F5C72"/>
    <w:rsid w:val="005F5DDE"/>
    <w:rsid w:val="005F5E6F"/>
    <w:rsid w:val="005F62CE"/>
    <w:rsid w:val="005F6353"/>
    <w:rsid w:val="005F6510"/>
    <w:rsid w:val="005F681C"/>
    <w:rsid w:val="005F6AA4"/>
    <w:rsid w:val="005F6BD4"/>
    <w:rsid w:val="005F6F04"/>
    <w:rsid w:val="005F6F05"/>
    <w:rsid w:val="005F7062"/>
    <w:rsid w:val="005F7188"/>
    <w:rsid w:val="005F72E5"/>
    <w:rsid w:val="005F76C1"/>
    <w:rsid w:val="005F784E"/>
    <w:rsid w:val="005F7985"/>
    <w:rsid w:val="005F799B"/>
    <w:rsid w:val="005F7CF9"/>
    <w:rsid w:val="005FB728"/>
    <w:rsid w:val="006001DF"/>
    <w:rsid w:val="00600368"/>
    <w:rsid w:val="00600631"/>
    <w:rsid w:val="00600724"/>
    <w:rsid w:val="006009F1"/>
    <w:rsid w:val="00600B3B"/>
    <w:rsid w:val="00600CEB"/>
    <w:rsid w:val="006010A0"/>
    <w:rsid w:val="00601242"/>
    <w:rsid w:val="00601771"/>
    <w:rsid w:val="006017FE"/>
    <w:rsid w:val="00601994"/>
    <w:rsid w:val="00601D24"/>
    <w:rsid w:val="00601D68"/>
    <w:rsid w:val="00601D90"/>
    <w:rsid w:val="0060207B"/>
    <w:rsid w:val="00602351"/>
    <w:rsid w:val="00602733"/>
    <w:rsid w:val="00602A78"/>
    <w:rsid w:val="00602A84"/>
    <w:rsid w:val="00602AA0"/>
    <w:rsid w:val="00602AA1"/>
    <w:rsid w:val="00602F7B"/>
    <w:rsid w:val="00603074"/>
    <w:rsid w:val="00603123"/>
    <w:rsid w:val="0060350E"/>
    <w:rsid w:val="00603661"/>
    <w:rsid w:val="006036F4"/>
    <w:rsid w:val="006038D2"/>
    <w:rsid w:val="00603E13"/>
    <w:rsid w:val="00604027"/>
    <w:rsid w:val="00604151"/>
    <w:rsid w:val="00604367"/>
    <w:rsid w:val="006043C6"/>
    <w:rsid w:val="006044BE"/>
    <w:rsid w:val="00604675"/>
    <w:rsid w:val="006046F1"/>
    <w:rsid w:val="0060475F"/>
    <w:rsid w:val="006047DF"/>
    <w:rsid w:val="00604804"/>
    <w:rsid w:val="00604BF5"/>
    <w:rsid w:val="00604CB1"/>
    <w:rsid w:val="00604CC8"/>
    <w:rsid w:val="00604DE1"/>
    <w:rsid w:val="00604EA0"/>
    <w:rsid w:val="00605453"/>
    <w:rsid w:val="006056E0"/>
    <w:rsid w:val="00605765"/>
    <w:rsid w:val="006057E7"/>
    <w:rsid w:val="00605D03"/>
    <w:rsid w:val="00605D80"/>
    <w:rsid w:val="00605F08"/>
    <w:rsid w:val="00605F8D"/>
    <w:rsid w:val="006060C2"/>
    <w:rsid w:val="00606239"/>
    <w:rsid w:val="00606433"/>
    <w:rsid w:val="006064EB"/>
    <w:rsid w:val="00606562"/>
    <w:rsid w:val="0060662D"/>
    <w:rsid w:val="00606873"/>
    <w:rsid w:val="006068C3"/>
    <w:rsid w:val="00606980"/>
    <w:rsid w:val="00606A26"/>
    <w:rsid w:val="00606B7D"/>
    <w:rsid w:val="00606C81"/>
    <w:rsid w:val="00606D8D"/>
    <w:rsid w:val="00606D99"/>
    <w:rsid w:val="00607297"/>
    <w:rsid w:val="00607417"/>
    <w:rsid w:val="00607427"/>
    <w:rsid w:val="0060753F"/>
    <w:rsid w:val="006076FA"/>
    <w:rsid w:val="00607732"/>
    <w:rsid w:val="006079A4"/>
    <w:rsid w:val="00607C2E"/>
    <w:rsid w:val="00607D81"/>
    <w:rsid w:val="00610441"/>
    <w:rsid w:val="00610747"/>
    <w:rsid w:val="00610A2D"/>
    <w:rsid w:val="00610A9D"/>
    <w:rsid w:val="00610E03"/>
    <w:rsid w:val="00610F83"/>
    <w:rsid w:val="00610F90"/>
    <w:rsid w:val="00611346"/>
    <w:rsid w:val="00611446"/>
    <w:rsid w:val="0061148B"/>
    <w:rsid w:val="00611555"/>
    <w:rsid w:val="00611741"/>
    <w:rsid w:val="0061176E"/>
    <w:rsid w:val="00611A22"/>
    <w:rsid w:val="00611B3D"/>
    <w:rsid w:val="00611CA3"/>
    <w:rsid w:val="00611D5B"/>
    <w:rsid w:val="00611F07"/>
    <w:rsid w:val="0061215C"/>
    <w:rsid w:val="006124AB"/>
    <w:rsid w:val="0061278B"/>
    <w:rsid w:val="00612905"/>
    <w:rsid w:val="00612A4E"/>
    <w:rsid w:val="00612C6C"/>
    <w:rsid w:val="00612D80"/>
    <w:rsid w:val="00612FF3"/>
    <w:rsid w:val="00613313"/>
    <w:rsid w:val="006134DD"/>
    <w:rsid w:val="0061390C"/>
    <w:rsid w:val="00613EA5"/>
    <w:rsid w:val="00613F69"/>
    <w:rsid w:val="00614024"/>
    <w:rsid w:val="00614763"/>
    <w:rsid w:val="00614AC5"/>
    <w:rsid w:val="00614BF2"/>
    <w:rsid w:val="00614CD1"/>
    <w:rsid w:val="00614F67"/>
    <w:rsid w:val="00615009"/>
    <w:rsid w:val="0061510A"/>
    <w:rsid w:val="006151F2"/>
    <w:rsid w:val="0061567B"/>
    <w:rsid w:val="00615AC8"/>
    <w:rsid w:val="00615B95"/>
    <w:rsid w:val="00615C07"/>
    <w:rsid w:val="00615C08"/>
    <w:rsid w:val="00615C1B"/>
    <w:rsid w:val="00615FA1"/>
    <w:rsid w:val="006164C6"/>
    <w:rsid w:val="00616500"/>
    <w:rsid w:val="0061666A"/>
    <w:rsid w:val="00616686"/>
    <w:rsid w:val="00616B57"/>
    <w:rsid w:val="00616BBA"/>
    <w:rsid w:val="00616CD1"/>
    <w:rsid w:val="00616D4A"/>
    <w:rsid w:val="00617747"/>
    <w:rsid w:val="006177D2"/>
    <w:rsid w:val="0061795B"/>
    <w:rsid w:val="006179B4"/>
    <w:rsid w:val="00617BF3"/>
    <w:rsid w:val="00617C74"/>
    <w:rsid w:val="00617F54"/>
    <w:rsid w:val="0062003F"/>
    <w:rsid w:val="006200D7"/>
    <w:rsid w:val="00620183"/>
    <w:rsid w:val="0062059E"/>
    <w:rsid w:val="00620711"/>
    <w:rsid w:val="0062080F"/>
    <w:rsid w:val="00620876"/>
    <w:rsid w:val="00620A9D"/>
    <w:rsid w:val="00620B09"/>
    <w:rsid w:val="00620B92"/>
    <w:rsid w:val="00620E69"/>
    <w:rsid w:val="00620FA4"/>
    <w:rsid w:val="006213FC"/>
    <w:rsid w:val="0062152A"/>
    <w:rsid w:val="00621753"/>
    <w:rsid w:val="0062186A"/>
    <w:rsid w:val="00621875"/>
    <w:rsid w:val="0062196F"/>
    <w:rsid w:val="00621D7A"/>
    <w:rsid w:val="00621DC7"/>
    <w:rsid w:val="006221B9"/>
    <w:rsid w:val="00622233"/>
    <w:rsid w:val="0062291F"/>
    <w:rsid w:val="00622D78"/>
    <w:rsid w:val="00622E52"/>
    <w:rsid w:val="006230EB"/>
    <w:rsid w:val="00623583"/>
    <w:rsid w:val="006236D1"/>
    <w:rsid w:val="00623902"/>
    <w:rsid w:val="00623AB2"/>
    <w:rsid w:val="00624419"/>
    <w:rsid w:val="006244BC"/>
    <w:rsid w:val="0062462F"/>
    <w:rsid w:val="00624AB4"/>
    <w:rsid w:val="00624BA1"/>
    <w:rsid w:val="00624CB5"/>
    <w:rsid w:val="00624DFD"/>
    <w:rsid w:val="00624E0A"/>
    <w:rsid w:val="00624F71"/>
    <w:rsid w:val="0062510C"/>
    <w:rsid w:val="0062524D"/>
    <w:rsid w:val="006254E0"/>
    <w:rsid w:val="0062552E"/>
    <w:rsid w:val="006255DF"/>
    <w:rsid w:val="0062566D"/>
    <w:rsid w:val="00625A26"/>
    <w:rsid w:val="00625B01"/>
    <w:rsid w:val="00625C00"/>
    <w:rsid w:val="006264A3"/>
    <w:rsid w:val="006264E9"/>
    <w:rsid w:val="0062651C"/>
    <w:rsid w:val="006265B0"/>
    <w:rsid w:val="0062661B"/>
    <w:rsid w:val="00626D53"/>
    <w:rsid w:val="00626E1B"/>
    <w:rsid w:val="00626FEE"/>
    <w:rsid w:val="00627016"/>
    <w:rsid w:val="00627186"/>
    <w:rsid w:val="006273B2"/>
    <w:rsid w:val="006277AF"/>
    <w:rsid w:val="00627832"/>
    <w:rsid w:val="0062787B"/>
    <w:rsid w:val="00627ADC"/>
    <w:rsid w:val="00630068"/>
    <w:rsid w:val="006300D7"/>
    <w:rsid w:val="00630118"/>
    <w:rsid w:val="00630140"/>
    <w:rsid w:val="006302AC"/>
    <w:rsid w:val="006302AF"/>
    <w:rsid w:val="00630514"/>
    <w:rsid w:val="00630813"/>
    <w:rsid w:val="00630AF5"/>
    <w:rsid w:val="006310AE"/>
    <w:rsid w:val="006311E5"/>
    <w:rsid w:val="00631456"/>
    <w:rsid w:val="006314FC"/>
    <w:rsid w:val="0063151C"/>
    <w:rsid w:val="00631762"/>
    <w:rsid w:val="00631867"/>
    <w:rsid w:val="00631A95"/>
    <w:rsid w:val="00631C0F"/>
    <w:rsid w:val="00632196"/>
    <w:rsid w:val="00632397"/>
    <w:rsid w:val="00632698"/>
    <w:rsid w:val="00632917"/>
    <w:rsid w:val="006329F9"/>
    <w:rsid w:val="00632BA2"/>
    <w:rsid w:val="00632C98"/>
    <w:rsid w:val="006332B5"/>
    <w:rsid w:val="0063330F"/>
    <w:rsid w:val="00633363"/>
    <w:rsid w:val="00633668"/>
    <w:rsid w:val="006338E8"/>
    <w:rsid w:val="00633A30"/>
    <w:rsid w:val="00633BF2"/>
    <w:rsid w:val="00633E11"/>
    <w:rsid w:val="00633E3F"/>
    <w:rsid w:val="00633EB6"/>
    <w:rsid w:val="00633F67"/>
    <w:rsid w:val="00634080"/>
    <w:rsid w:val="00634288"/>
    <w:rsid w:val="006343C2"/>
    <w:rsid w:val="006345C3"/>
    <w:rsid w:val="00634A2C"/>
    <w:rsid w:val="006350C7"/>
    <w:rsid w:val="00635308"/>
    <w:rsid w:val="0063530F"/>
    <w:rsid w:val="006356E3"/>
    <w:rsid w:val="00635803"/>
    <w:rsid w:val="00635BDE"/>
    <w:rsid w:val="00635C85"/>
    <w:rsid w:val="00636088"/>
    <w:rsid w:val="00636177"/>
    <w:rsid w:val="006362F9"/>
    <w:rsid w:val="00636674"/>
    <w:rsid w:val="006368B1"/>
    <w:rsid w:val="00636911"/>
    <w:rsid w:val="006369A9"/>
    <w:rsid w:val="00636BB5"/>
    <w:rsid w:val="00636E1B"/>
    <w:rsid w:val="006371E3"/>
    <w:rsid w:val="006373A7"/>
    <w:rsid w:val="006373CD"/>
    <w:rsid w:val="006376BD"/>
    <w:rsid w:val="00637957"/>
    <w:rsid w:val="00637964"/>
    <w:rsid w:val="00637A95"/>
    <w:rsid w:val="00637CAD"/>
    <w:rsid w:val="00640084"/>
    <w:rsid w:val="006406C7"/>
    <w:rsid w:val="00640846"/>
    <w:rsid w:val="00640934"/>
    <w:rsid w:val="006409C4"/>
    <w:rsid w:val="00640AE5"/>
    <w:rsid w:val="00640B7B"/>
    <w:rsid w:val="00640C70"/>
    <w:rsid w:val="00641283"/>
    <w:rsid w:val="00641381"/>
    <w:rsid w:val="006413CF"/>
    <w:rsid w:val="00641413"/>
    <w:rsid w:val="00641465"/>
    <w:rsid w:val="0064165D"/>
    <w:rsid w:val="00641DD0"/>
    <w:rsid w:val="00641E7D"/>
    <w:rsid w:val="00641EB8"/>
    <w:rsid w:val="006420A4"/>
    <w:rsid w:val="006420B8"/>
    <w:rsid w:val="00642421"/>
    <w:rsid w:val="0064294E"/>
    <w:rsid w:val="00642A19"/>
    <w:rsid w:val="00642A8C"/>
    <w:rsid w:val="00642AE9"/>
    <w:rsid w:val="00642D71"/>
    <w:rsid w:val="00642E8C"/>
    <w:rsid w:val="006431C7"/>
    <w:rsid w:val="00643316"/>
    <w:rsid w:val="006433BD"/>
    <w:rsid w:val="00643562"/>
    <w:rsid w:val="00643784"/>
    <w:rsid w:val="00644186"/>
    <w:rsid w:val="0064448F"/>
    <w:rsid w:val="00644A21"/>
    <w:rsid w:val="00644A49"/>
    <w:rsid w:val="00644AF9"/>
    <w:rsid w:val="006451E8"/>
    <w:rsid w:val="006453C3"/>
    <w:rsid w:val="00645548"/>
    <w:rsid w:val="0064558E"/>
    <w:rsid w:val="00645C9F"/>
    <w:rsid w:val="00645D12"/>
    <w:rsid w:val="00645E93"/>
    <w:rsid w:val="00646305"/>
    <w:rsid w:val="00646864"/>
    <w:rsid w:val="006468FB"/>
    <w:rsid w:val="00646968"/>
    <w:rsid w:val="00646A6C"/>
    <w:rsid w:val="00646BF5"/>
    <w:rsid w:val="00646D85"/>
    <w:rsid w:val="0064702D"/>
    <w:rsid w:val="00647368"/>
    <w:rsid w:val="006473A9"/>
    <w:rsid w:val="00647496"/>
    <w:rsid w:val="006474C4"/>
    <w:rsid w:val="00647590"/>
    <w:rsid w:val="006475E6"/>
    <w:rsid w:val="00647EC7"/>
    <w:rsid w:val="00647F7B"/>
    <w:rsid w:val="00647FB4"/>
    <w:rsid w:val="00647FD7"/>
    <w:rsid w:val="00650085"/>
    <w:rsid w:val="00650193"/>
    <w:rsid w:val="006501A0"/>
    <w:rsid w:val="00650246"/>
    <w:rsid w:val="006503A0"/>
    <w:rsid w:val="0065049B"/>
    <w:rsid w:val="0065071E"/>
    <w:rsid w:val="006507BE"/>
    <w:rsid w:val="006508B9"/>
    <w:rsid w:val="00650CA1"/>
    <w:rsid w:val="0065117E"/>
    <w:rsid w:val="00651273"/>
    <w:rsid w:val="00651370"/>
    <w:rsid w:val="0065143C"/>
    <w:rsid w:val="006517B9"/>
    <w:rsid w:val="00651854"/>
    <w:rsid w:val="00651874"/>
    <w:rsid w:val="00651909"/>
    <w:rsid w:val="00651B21"/>
    <w:rsid w:val="00651BAF"/>
    <w:rsid w:val="00651C57"/>
    <w:rsid w:val="00652126"/>
    <w:rsid w:val="00652404"/>
    <w:rsid w:val="00652578"/>
    <w:rsid w:val="006525CE"/>
    <w:rsid w:val="006527E9"/>
    <w:rsid w:val="00652A62"/>
    <w:rsid w:val="00652F71"/>
    <w:rsid w:val="00652F9B"/>
    <w:rsid w:val="006531D9"/>
    <w:rsid w:val="006539E8"/>
    <w:rsid w:val="00653CD7"/>
    <w:rsid w:val="006543C4"/>
    <w:rsid w:val="00654440"/>
    <w:rsid w:val="0065470E"/>
    <w:rsid w:val="0065475A"/>
    <w:rsid w:val="00654957"/>
    <w:rsid w:val="006549B2"/>
    <w:rsid w:val="00654B03"/>
    <w:rsid w:val="00654FB7"/>
    <w:rsid w:val="00655080"/>
    <w:rsid w:val="00655A5C"/>
    <w:rsid w:val="00655FB5"/>
    <w:rsid w:val="00656243"/>
    <w:rsid w:val="00656307"/>
    <w:rsid w:val="0065630B"/>
    <w:rsid w:val="006565D8"/>
    <w:rsid w:val="00656651"/>
    <w:rsid w:val="0065671A"/>
    <w:rsid w:val="00656934"/>
    <w:rsid w:val="00656B96"/>
    <w:rsid w:val="00656F79"/>
    <w:rsid w:val="006571B4"/>
    <w:rsid w:val="0065736B"/>
    <w:rsid w:val="0065759B"/>
    <w:rsid w:val="006577CE"/>
    <w:rsid w:val="0065782D"/>
    <w:rsid w:val="006578E4"/>
    <w:rsid w:val="00657AE5"/>
    <w:rsid w:val="00657C55"/>
    <w:rsid w:val="00657D52"/>
    <w:rsid w:val="00659CA4"/>
    <w:rsid w:val="00660500"/>
    <w:rsid w:val="006605F4"/>
    <w:rsid w:val="006608E1"/>
    <w:rsid w:val="00660C55"/>
    <w:rsid w:val="00660ED4"/>
    <w:rsid w:val="006619B0"/>
    <w:rsid w:val="00661D55"/>
    <w:rsid w:val="00662012"/>
    <w:rsid w:val="00662317"/>
    <w:rsid w:val="0066236A"/>
    <w:rsid w:val="00662543"/>
    <w:rsid w:val="006626D0"/>
    <w:rsid w:val="006626F0"/>
    <w:rsid w:val="006628E9"/>
    <w:rsid w:val="00662A12"/>
    <w:rsid w:val="00662B6B"/>
    <w:rsid w:val="006633A9"/>
    <w:rsid w:val="006633AB"/>
    <w:rsid w:val="0066382D"/>
    <w:rsid w:val="00663B05"/>
    <w:rsid w:val="00663BDD"/>
    <w:rsid w:val="00663D17"/>
    <w:rsid w:val="00663EED"/>
    <w:rsid w:val="00663F15"/>
    <w:rsid w:val="00663F58"/>
    <w:rsid w:val="006641F4"/>
    <w:rsid w:val="006643B2"/>
    <w:rsid w:val="006643BB"/>
    <w:rsid w:val="00664564"/>
    <w:rsid w:val="006648A6"/>
    <w:rsid w:val="00664CA0"/>
    <w:rsid w:val="00664E8C"/>
    <w:rsid w:val="00664F7B"/>
    <w:rsid w:val="006651CE"/>
    <w:rsid w:val="00665440"/>
    <w:rsid w:val="00665542"/>
    <w:rsid w:val="00665799"/>
    <w:rsid w:val="006657DE"/>
    <w:rsid w:val="00665EFE"/>
    <w:rsid w:val="00665F17"/>
    <w:rsid w:val="00665F7C"/>
    <w:rsid w:val="00666040"/>
    <w:rsid w:val="006660BB"/>
    <w:rsid w:val="006660EF"/>
    <w:rsid w:val="006660F0"/>
    <w:rsid w:val="0066699A"/>
    <w:rsid w:val="00666DFC"/>
    <w:rsid w:val="00666EBB"/>
    <w:rsid w:val="006672C4"/>
    <w:rsid w:val="00667418"/>
    <w:rsid w:val="006674B7"/>
    <w:rsid w:val="006675E0"/>
    <w:rsid w:val="006675F7"/>
    <w:rsid w:val="00667765"/>
    <w:rsid w:val="0066779E"/>
    <w:rsid w:val="006677D0"/>
    <w:rsid w:val="00667B75"/>
    <w:rsid w:val="00667FAF"/>
    <w:rsid w:val="0067029A"/>
    <w:rsid w:val="006704CC"/>
    <w:rsid w:val="00670514"/>
    <w:rsid w:val="0067096B"/>
    <w:rsid w:val="0067096D"/>
    <w:rsid w:val="00670AA1"/>
    <w:rsid w:val="00670AA2"/>
    <w:rsid w:val="00670AC9"/>
    <w:rsid w:val="00670AF4"/>
    <w:rsid w:val="00670B13"/>
    <w:rsid w:val="00670B9E"/>
    <w:rsid w:val="00670C09"/>
    <w:rsid w:val="00670E5D"/>
    <w:rsid w:val="006711B6"/>
    <w:rsid w:val="00671391"/>
    <w:rsid w:val="00671670"/>
    <w:rsid w:val="006719E0"/>
    <w:rsid w:val="00671B2E"/>
    <w:rsid w:val="00671EF8"/>
    <w:rsid w:val="00672234"/>
    <w:rsid w:val="0067236C"/>
    <w:rsid w:val="006723D8"/>
    <w:rsid w:val="0067269D"/>
    <w:rsid w:val="00672988"/>
    <w:rsid w:val="00672B81"/>
    <w:rsid w:val="00672C64"/>
    <w:rsid w:val="006730EA"/>
    <w:rsid w:val="00673167"/>
    <w:rsid w:val="006733CE"/>
    <w:rsid w:val="00673869"/>
    <w:rsid w:val="00673B75"/>
    <w:rsid w:val="00673D3C"/>
    <w:rsid w:val="00674229"/>
    <w:rsid w:val="00674280"/>
    <w:rsid w:val="006745B3"/>
    <w:rsid w:val="006746E8"/>
    <w:rsid w:val="00674BCC"/>
    <w:rsid w:val="00674E6A"/>
    <w:rsid w:val="006754FA"/>
    <w:rsid w:val="00675762"/>
    <w:rsid w:val="00675798"/>
    <w:rsid w:val="00675CF4"/>
    <w:rsid w:val="00675FF8"/>
    <w:rsid w:val="0067636A"/>
    <w:rsid w:val="00676930"/>
    <w:rsid w:val="00676A58"/>
    <w:rsid w:val="00676A64"/>
    <w:rsid w:val="00676A68"/>
    <w:rsid w:val="00676FD9"/>
    <w:rsid w:val="00677169"/>
    <w:rsid w:val="00677374"/>
    <w:rsid w:val="00677925"/>
    <w:rsid w:val="006779BF"/>
    <w:rsid w:val="00677A52"/>
    <w:rsid w:val="00677A62"/>
    <w:rsid w:val="00677D66"/>
    <w:rsid w:val="00677DDF"/>
    <w:rsid w:val="00677DFA"/>
    <w:rsid w:val="00677EB0"/>
    <w:rsid w:val="0068058F"/>
    <w:rsid w:val="00680F07"/>
    <w:rsid w:val="00680F41"/>
    <w:rsid w:val="00680F46"/>
    <w:rsid w:val="00681013"/>
    <w:rsid w:val="006811B3"/>
    <w:rsid w:val="006812BB"/>
    <w:rsid w:val="00681358"/>
    <w:rsid w:val="006816B2"/>
    <w:rsid w:val="00681750"/>
    <w:rsid w:val="006818F2"/>
    <w:rsid w:val="006819FA"/>
    <w:rsid w:val="00681AF1"/>
    <w:rsid w:val="00681CCE"/>
    <w:rsid w:val="00681D94"/>
    <w:rsid w:val="00681E32"/>
    <w:rsid w:val="00681F46"/>
    <w:rsid w:val="00681FDC"/>
    <w:rsid w:val="00682B53"/>
    <w:rsid w:val="00682D04"/>
    <w:rsid w:val="00682F27"/>
    <w:rsid w:val="00682F5A"/>
    <w:rsid w:val="00683178"/>
    <w:rsid w:val="006831B9"/>
    <w:rsid w:val="0068335B"/>
    <w:rsid w:val="006833A7"/>
    <w:rsid w:val="006833BC"/>
    <w:rsid w:val="006834B3"/>
    <w:rsid w:val="006836EB"/>
    <w:rsid w:val="00683F94"/>
    <w:rsid w:val="00683FAF"/>
    <w:rsid w:val="0068419F"/>
    <w:rsid w:val="00684519"/>
    <w:rsid w:val="00684603"/>
    <w:rsid w:val="00684B1C"/>
    <w:rsid w:val="00684BAF"/>
    <w:rsid w:val="00684C2A"/>
    <w:rsid w:val="00685190"/>
    <w:rsid w:val="006854E8"/>
    <w:rsid w:val="006859DB"/>
    <w:rsid w:val="00685B7C"/>
    <w:rsid w:val="00685EA7"/>
    <w:rsid w:val="00686133"/>
    <w:rsid w:val="006861DD"/>
    <w:rsid w:val="0068646F"/>
    <w:rsid w:val="006866A0"/>
    <w:rsid w:val="0068678D"/>
    <w:rsid w:val="00686891"/>
    <w:rsid w:val="00686B43"/>
    <w:rsid w:val="00686CEC"/>
    <w:rsid w:val="00686F27"/>
    <w:rsid w:val="00687488"/>
    <w:rsid w:val="00687517"/>
    <w:rsid w:val="006875C0"/>
    <w:rsid w:val="0069010F"/>
    <w:rsid w:val="00690239"/>
    <w:rsid w:val="006903F9"/>
    <w:rsid w:val="006904ED"/>
    <w:rsid w:val="0069073A"/>
    <w:rsid w:val="006908B0"/>
    <w:rsid w:val="00690D36"/>
    <w:rsid w:val="00690E2E"/>
    <w:rsid w:val="006910F5"/>
    <w:rsid w:val="0069112C"/>
    <w:rsid w:val="00691563"/>
    <w:rsid w:val="006915D7"/>
    <w:rsid w:val="0069177F"/>
    <w:rsid w:val="00691967"/>
    <w:rsid w:val="00691E5B"/>
    <w:rsid w:val="00691FB8"/>
    <w:rsid w:val="00691FF5"/>
    <w:rsid w:val="006920AB"/>
    <w:rsid w:val="00692528"/>
    <w:rsid w:val="0069252C"/>
    <w:rsid w:val="00692814"/>
    <w:rsid w:val="00692A15"/>
    <w:rsid w:val="00692B73"/>
    <w:rsid w:val="006932D9"/>
    <w:rsid w:val="006932E7"/>
    <w:rsid w:val="00693347"/>
    <w:rsid w:val="0069334C"/>
    <w:rsid w:val="006935D3"/>
    <w:rsid w:val="006935E9"/>
    <w:rsid w:val="006937E9"/>
    <w:rsid w:val="00693A7B"/>
    <w:rsid w:val="00693DC3"/>
    <w:rsid w:val="00694141"/>
    <w:rsid w:val="00694212"/>
    <w:rsid w:val="006946A8"/>
    <w:rsid w:val="006948EF"/>
    <w:rsid w:val="00694D57"/>
    <w:rsid w:val="00694E84"/>
    <w:rsid w:val="00695357"/>
    <w:rsid w:val="00695432"/>
    <w:rsid w:val="006955BD"/>
    <w:rsid w:val="00695633"/>
    <w:rsid w:val="0069567D"/>
    <w:rsid w:val="00695751"/>
    <w:rsid w:val="00695A14"/>
    <w:rsid w:val="00695B95"/>
    <w:rsid w:val="00695BCA"/>
    <w:rsid w:val="00696D63"/>
    <w:rsid w:val="00696E8F"/>
    <w:rsid w:val="00697256"/>
    <w:rsid w:val="006972AC"/>
    <w:rsid w:val="0069741D"/>
    <w:rsid w:val="0069752C"/>
    <w:rsid w:val="006976D3"/>
    <w:rsid w:val="006A00F7"/>
    <w:rsid w:val="006A0150"/>
    <w:rsid w:val="006A032F"/>
    <w:rsid w:val="006A0563"/>
    <w:rsid w:val="006A05A6"/>
    <w:rsid w:val="006A08F9"/>
    <w:rsid w:val="006A0937"/>
    <w:rsid w:val="006A0A23"/>
    <w:rsid w:val="006A0A97"/>
    <w:rsid w:val="006A0D37"/>
    <w:rsid w:val="006A0DD3"/>
    <w:rsid w:val="006A134C"/>
    <w:rsid w:val="006A146E"/>
    <w:rsid w:val="006A1ADC"/>
    <w:rsid w:val="006A1BEB"/>
    <w:rsid w:val="006A2264"/>
    <w:rsid w:val="006A22B1"/>
    <w:rsid w:val="006A24C1"/>
    <w:rsid w:val="006A2AF0"/>
    <w:rsid w:val="006A3022"/>
    <w:rsid w:val="006A32DA"/>
    <w:rsid w:val="006A3673"/>
    <w:rsid w:val="006A37FC"/>
    <w:rsid w:val="006A3892"/>
    <w:rsid w:val="006A3A01"/>
    <w:rsid w:val="006A3D59"/>
    <w:rsid w:val="006A3FB8"/>
    <w:rsid w:val="006A4194"/>
    <w:rsid w:val="006A41AE"/>
    <w:rsid w:val="006A4371"/>
    <w:rsid w:val="006A43B6"/>
    <w:rsid w:val="006A446A"/>
    <w:rsid w:val="006A4856"/>
    <w:rsid w:val="006A4AB3"/>
    <w:rsid w:val="006A526E"/>
    <w:rsid w:val="006A53E4"/>
    <w:rsid w:val="006A5474"/>
    <w:rsid w:val="006A564B"/>
    <w:rsid w:val="006A571E"/>
    <w:rsid w:val="006A5836"/>
    <w:rsid w:val="006A588F"/>
    <w:rsid w:val="006A59AA"/>
    <w:rsid w:val="006A5C7A"/>
    <w:rsid w:val="006A5CE3"/>
    <w:rsid w:val="006A5F23"/>
    <w:rsid w:val="006A5FC1"/>
    <w:rsid w:val="006A688A"/>
    <w:rsid w:val="006A693F"/>
    <w:rsid w:val="006A6972"/>
    <w:rsid w:val="006A69D1"/>
    <w:rsid w:val="006A69D4"/>
    <w:rsid w:val="006A6C83"/>
    <w:rsid w:val="006A7178"/>
    <w:rsid w:val="006A7215"/>
    <w:rsid w:val="006A7503"/>
    <w:rsid w:val="006A7DD0"/>
    <w:rsid w:val="006A7DFA"/>
    <w:rsid w:val="006B00E1"/>
    <w:rsid w:val="006B05B5"/>
    <w:rsid w:val="006B0792"/>
    <w:rsid w:val="006B08A8"/>
    <w:rsid w:val="006B0B45"/>
    <w:rsid w:val="006B0BF6"/>
    <w:rsid w:val="006B0CA3"/>
    <w:rsid w:val="006B0D2B"/>
    <w:rsid w:val="006B0E64"/>
    <w:rsid w:val="006B0E78"/>
    <w:rsid w:val="006B0F10"/>
    <w:rsid w:val="006B12D2"/>
    <w:rsid w:val="006B1545"/>
    <w:rsid w:val="006B1DE5"/>
    <w:rsid w:val="006B1F4F"/>
    <w:rsid w:val="006B22AF"/>
    <w:rsid w:val="006B23B9"/>
    <w:rsid w:val="006B2C48"/>
    <w:rsid w:val="006B2DA7"/>
    <w:rsid w:val="006B2F4D"/>
    <w:rsid w:val="006B300C"/>
    <w:rsid w:val="006B306B"/>
    <w:rsid w:val="006B334B"/>
    <w:rsid w:val="006B339E"/>
    <w:rsid w:val="006B349A"/>
    <w:rsid w:val="006B3682"/>
    <w:rsid w:val="006B3974"/>
    <w:rsid w:val="006B421D"/>
    <w:rsid w:val="006B4321"/>
    <w:rsid w:val="006B4467"/>
    <w:rsid w:val="006B4505"/>
    <w:rsid w:val="006B482C"/>
    <w:rsid w:val="006B48CB"/>
    <w:rsid w:val="006B4983"/>
    <w:rsid w:val="006B49D5"/>
    <w:rsid w:val="006B4A17"/>
    <w:rsid w:val="006B4CFF"/>
    <w:rsid w:val="006B5518"/>
    <w:rsid w:val="006B55CD"/>
    <w:rsid w:val="006B564D"/>
    <w:rsid w:val="006B5BFE"/>
    <w:rsid w:val="006B5CBA"/>
    <w:rsid w:val="006B5D8E"/>
    <w:rsid w:val="006B618B"/>
    <w:rsid w:val="006B62CB"/>
    <w:rsid w:val="006B63B6"/>
    <w:rsid w:val="006B6E25"/>
    <w:rsid w:val="006B7251"/>
    <w:rsid w:val="006B7480"/>
    <w:rsid w:val="006B7A34"/>
    <w:rsid w:val="006C0442"/>
    <w:rsid w:val="006C0470"/>
    <w:rsid w:val="006C04E0"/>
    <w:rsid w:val="006C07B8"/>
    <w:rsid w:val="006C0FC5"/>
    <w:rsid w:val="006C120A"/>
    <w:rsid w:val="006C122A"/>
    <w:rsid w:val="006C12A2"/>
    <w:rsid w:val="006C1445"/>
    <w:rsid w:val="006C17B5"/>
    <w:rsid w:val="006C17F6"/>
    <w:rsid w:val="006C1DBA"/>
    <w:rsid w:val="006C1E48"/>
    <w:rsid w:val="006C1FD0"/>
    <w:rsid w:val="006C2285"/>
    <w:rsid w:val="006C259E"/>
    <w:rsid w:val="006C25E6"/>
    <w:rsid w:val="006C2693"/>
    <w:rsid w:val="006C275C"/>
    <w:rsid w:val="006C299C"/>
    <w:rsid w:val="006C2DD4"/>
    <w:rsid w:val="006C3256"/>
    <w:rsid w:val="006C358A"/>
    <w:rsid w:val="006C35A5"/>
    <w:rsid w:val="006C3A81"/>
    <w:rsid w:val="006C3A91"/>
    <w:rsid w:val="006C3AB0"/>
    <w:rsid w:val="006C4033"/>
    <w:rsid w:val="006C4102"/>
    <w:rsid w:val="006C4368"/>
    <w:rsid w:val="006C46DE"/>
    <w:rsid w:val="006C4E3F"/>
    <w:rsid w:val="006C4FAD"/>
    <w:rsid w:val="006C4FC1"/>
    <w:rsid w:val="006C51A5"/>
    <w:rsid w:val="006C529D"/>
    <w:rsid w:val="006C5343"/>
    <w:rsid w:val="006C5592"/>
    <w:rsid w:val="006C56AC"/>
    <w:rsid w:val="006C5A0E"/>
    <w:rsid w:val="006C5A72"/>
    <w:rsid w:val="006C5BF3"/>
    <w:rsid w:val="006C6131"/>
    <w:rsid w:val="006C6798"/>
    <w:rsid w:val="006C68DA"/>
    <w:rsid w:val="006C693E"/>
    <w:rsid w:val="006C6C00"/>
    <w:rsid w:val="006C6DF7"/>
    <w:rsid w:val="006C6E8B"/>
    <w:rsid w:val="006C6E95"/>
    <w:rsid w:val="006C7435"/>
    <w:rsid w:val="006C7A78"/>
    <w:rsid w:val="006C7BAA"/>
    <w:rsid w:val="006C7D98"/>
    <w:rsid w:val="006D04A0"/>
    <w:rsid w:val="006D0509"/>
    <w:rsid w:val="006D0727"/>
    <w:rsid w:val="006D0826"/>
    <w:rsid w:val="006D08A5"/>
    <w:rsid w:val="006D099D"/>
    <w:rsid w:val="006D09E2"/>
    <w:rsid w:val="006D0C12"/>
    <w:rsid w:val="006D0E44"/>
    <w:rsid w:val="006D0E6B"/>
    <w:rsid w:val="006D10CF"/>
    <w:rsid w:val="006D13D3"/>
    <w:rsid w:val="006D14C9"/>
    <w:rsid w:val="006D1509"/>
    <w:rsid w:val="006D1837"/>
    <w:rsid w:val="006D190B"/>
    <w:rsid w:val="006D1CCB"/>
    <w:rsid w:val="006D1FBA"/>
    <w:rsid w:val="006D2146"/>
    <w:rsid w:val="006D24FD"/>
    <w:rsid w:val="006D262E"/>
    <w:rsid w:val="006D2710"/>
    <w:rsid w:val="006D29F0"/>
    <w:rsid w:val="006D2AAF"/>
    <w:rsid w:val="006D2B2F"/>
    <w:rsid w:val="006D2C45"/>
    <w:rsid w:val="006D2E44"/>
    <w:rsid w:val="006D2F3E"/>
    <w:rsid w:val="006D2F68"/>
    <w:rsid w:val="006D3EEA"/>
    <w:rsid w:val="006D4243"/>
    <w:rsid w:val="006D42DC"/>
    <w:rsid w:val="006D4668"/>
    <w:rsid w:val="006D4A26"/>
    <w:rsid w:val="006D4FAA"/>
    <w:rsid w:val="006D4FE7"/>
    <w:rsid w:val="006D5030"/>
    <w:rsid w:val="006D5078"/>
    <w:rsid w:val="006D5B3B"/>
    <w:rsid w:val="006D5EA2"/>
    <w:rsid w:val="006D5EA7"/>
    <w:rsid w:val="006D5FC1"/>
    <w:rsid w:val="006D60CA"/>
    <w:rsid w:val="006D6293"/>
    <w:rsid w:val="006D632E"/>
    <w:rsid w:val="006D6C9C"/>
    <w:rsid w:val="006D6CFD"/>
    <w:rsid w:val="006D727A"/>
    <w:rsid w:val="006D734C"/>
    <w:rsid w:val="006D756F"/>
    <w:rsid w:val="006D7A55"/>
    <w:rsid w:val="006E0146"/>
    <w:rsid w:val="006E0606"/>
    <w:rsid w:val="006E094A"/>
    <w:rsid w:val="006E0F3B"/>
    <w:rsid w:val="006E11C5"/>
    <w:rsid w:val="006E12AE"/>
    <w:rsid w:val="006E12B1"/>
    <w:rsid w:val="006E13D1"/>
    <w:rsid w:val="006E153C"/>
    <w:rsid w:val="006E1721"/>
    <w:rsid w:val="006E172D"/>
    <w:rsid w:val="006E1901"/>
    <w:rsid w:val="006E1944"/>
    <w:rsid w:val="006E19D4"/>
    <w:rsid w:val="006E1C2E"/>
    <w:rsid w:val="006E1E03"/>
    <w:rsid w:val="006E1E93"/>
    <w:rsid w:val="006E246B"/>
    <w:rsid w:val="006E2522"/>
    <w:rsid w:val="006E25AA"/>
    <w:rsid w:val="006E29B9"/>
    <w:rsid w:val="006E2A93"/>
    <w:rsid w:val="006E2CF1"/>
    <w:rsid w:val="006E2D2F"/>
    <w:rsid w:val="006E3126"/>
    <w:rsid w:val="006E3276"/>
    <w:rsid w:val="006E343D"/>
    <w:rsid w:val="006E3567"/>
    <w:rsid w:val="006E37C3"/>
    <w:rsid w:val="006E3A06"/>
    <w:rsid w:val="006E3BEF"/>
    <w:rsid w:val="006E3C3A"/>
    <w:rsid w:val="006E4060"/>
    <w:rsid w:val="006E424C"/>
    <w:rsid w:val="006E43FD"/>
    <w:rsid w:val="006E48C7"/>
    <w:rsid w:val="006E495B"/>
    <w:rsid w:val="006E4D0C"/>
    <w:rsid w:val="006E4D1B"/>
    <w:rsid w:val="006E4E1A"/>
    <w:rsid w:val="006E4E98"/>
    <w:rsid w:val="006E4EE4"/>
    <w:rsid w:val="006E513A"/>
    <w:rsid w:val="006E5262"/>
    <w:rsid w:val="006E53FC"/>
    <w:rsid w:val="006E5B78"/>
    <w:rsid w:val="006E5E05"/>
    <w:rsid w:val="006E6289"/>
    <w:rsid w:val="006E6493"/>
    <w:rsid w:val="006E6646"/>
    <w:rsid w:val="006E67BA"/>
    <w:rsid w:val="006E699D"/>
    <w:rsid w:val="006E6A99"/>
    <w:rsid w:val="006E6BA3"/>
    <w:rsid w:val="006E6EC1"/>
    <w:rsid w:val="006E6EEA"/>
    <w:rsid w:val="006E7056"/>
    <w:rsid w:val="006E70D6"/>
    <w:rsid w:val="006E7184"/>
    <w:rsid w:val="006E74DE"/>
    <w:rsid w:val="006E7E82"/>
    <w:rsid w:val="006E7E91"/>
    <w:rsid w:val="006F04E8"/>
    <w:rsid w:val="006F052F"/>
    <w:rsid w:val="006F054D"/>
    <w:rsid w:val="006F0765"/>
    <w:rsid w:val="006F09CE"/>
    <w:rsid w:val="006F0A59"/>
    <w:rsid w:val="006F0C27"/>
    <w:rsid w:val="006F1116"/>
    <w:rsid w:val="006F1318"/>
    <w:rsid w:val="006F1341"/>
    <w:rsid w:val="006F158B"/>
    <w:rsid w:val="006F17F4"/>
    <w:rsid w:val="006F184D"/>
    <w:rsid w:val="006F1B0D"/>
    <w:rsid w:val="006F1B20"/>
    <w:rsid w:val="006F1B41"/>
    <w:rsid w:val="006F1E54"/>
    <w:rsid w:val="006F2345"/>
    <w:rsid w:val="006F23DA"/>
    <w:rsid w:val="006F2449"/>
    <w:rsid w:val="006F2654"/>
    <w:rsid w:val="006F29BB"/>
    <w:rsid w:val="006F2D82"/>
    <w:rsid w:val="006F2FE2"/>
    <w:rsid w:val="006F3196"/>
    <w:rsid w:val="006F3421"/>
    <w:rsid w:val="006F35A1"/>
    <w:rsid w:val="006F3652"/>
    <w:rsid w:val="006F3AAE"/>
    <w:rsid w:val="006F3BB3"/>
    <w:rsid w:val="006F3C54"/>
    <w:rsid w:val="006F3CEE"/>
    <w:rsid w:val="006F4169"/>
    <w:rsid w:val="006F418C"/>
    <w:rsid w:val="006F449E"/>
    <w:rsid w:val="006F45CA"/>
    <w:rsid w:val="006F4834"/>
    <w:rsid w:val="006F48D4"/>
    <w:rsid w:val="006F499E"/>
    <w:rsid w:val="006F4C28"/>
    <w:rsid w:val="006F4DF3"/>
    <w:rsid w:val="006F53A9"/>
    <w:rsid w:val="006F53B4"/>
    <w:rsid w:val="006F547D"/>
    <w:rsid w:val="006F558E"/>
    <w:rsid w:val="006F55F1"/>
    <w:rsid w:val="006F57A8"/>
    <w:rsid w:val="006F5D1B"/>
    <w:rsid w:val="006F5DA8"/>
    <w:rsid w:val="006F5E64"/>
    <w:rsid w:val="006F60DE"/>
    <w:rsid w:val="006F626B"/>
    <w:rsid w:val="006F6476"/>
    <w:rsid w:val="006F65FB"/>
    <w:rsid w:val="006F6846"/>
    <w:rsid w:val="006F69F2"/>
    <w:rsid w:val="006F733C"/>
    <w:rsid w:val="006F75B8"/>
    <w:rsid w:val="006F7734"/>
    <w:rsid w:val="006F77F4"/>
    <w:rsid w:val="006F7914"/>
    <w:rsid w:val="006F7B71"/>
    <w:rsid w:val="006F7B92"/>
    <w:rsid w:val="006F7C0B"/>
    <w:rsid w:val="006F7E46"/>
    <w:rsid w:val="007002D4"/>
    <w:rsid w:val="00700892"/>
    <w:rsid w:val="00700A29"/>
    <w:rsid w:val="00700AB4"/>
    <w:rsid w:val="00700E1B"/>
    <w:rsid w:val="00700FCA"/>
    <w:rsid w:val="00700FED"/>
    <w:rsid w:val="00701409"/>
    <w:rsid w:val="007015C6"/>
    <w:rsid w:val="00701645"/>
    <w:rsid w:val="007018DA"/>
    <w:rsid w:val="007018ED"/>
    <w:rsid w:val="007019FA"/>
    <w:rsid w:val="00701BBC"/>
    <w:rsid w:val="00701D09"/>
    <w:rsid w:val="00701EAF"/>
    <w:rsid w:val="00701F5F"/>
    <w:rsid w:val="00701F9E"/>
    <w:rsid w:val="007023C5"/>
    <w:rsid w:val="0070268A"/>
    <w:rsid w:val="0070283E"/>
    <w:rsid w:val="00702AA6"/>
    <w:rsid w:val="00702D07"/>
    <w:rsid w:val="00702D5A"/>
    <w:rsid w:val="00702ED3"/>
    <w:rsid w:val="00702EF7"/>
    <w:rsid w:val="00703123"/>
    <w:rsid w:val="00703180"/>
    <w:rsid w:val="007032C9"/>
    <w:rsid w:val="00703571"/>
    <w:rsid w:val="00703989"/>
    <w:rsid w:val="00703B49"/>
    <w:rsid w:val="00703B86"/>
    <w:rsid w:val="0070419E"/>
    <w:rsid w:val="007042E9"/>
    <w:rsid w:val="007043CA"/>
    <w:rsid w:val="0070444B"/>
    <w:rsid w:val="00704495"/>
    <w:rsid w:val="007046D3"/>
    <w:rsid w:val="0070486C"/>
    <w:rsid w:val="00704F25"/>
    <w:rsid w:val="0070599E"/>
    <w:rsid w:val="0070627F"/>
    <w:rsid w:val="00706315"/>
    <w:rsid w:val="0070684F"/>
    <w:rsid w:val="00706AD3"/>
    <w:rsid w:val="00706B7C"/>
    <w:rsid w:val="00706D07"/>
    <w:rsid w:val="00706E21"/>
    <w:rsid w:val="007075C2"/>
    <w:rsid w:val="00707654"/>
    <w:rsid w:val="00707BC1"/>
    <w:rsid w:val="00707C9D"/>
    <w:rsid w:val="00707D25"/>
    <w:rsid w:val="007102C8"/>
    <w:rsid w:val="00710450"/>
    <w:rsid w:val="0071081D"/>
    <w:rsid w:val="007108D3"/>
    <w:rsid w:val="00710EC5"/>
    <w:rsid w:val="00710F85"/>
    <w:rsid w:val="007110AF"/>
    <w:rsid w:val="007110B0"/>
    <w:rsid w:val="0071118B"/>
    <w:rsid w:val="00711296"/>
    <w:rsid w:val="007113F0"/>
    <w:rsid w:val="007114D8"/>
    <w:rsid w:val="00711510"/>
    <w:rsid w:val="0071172F"/>
    <w:rsid w:val="00711C66"/>
    <w:rsid w:val="00711E13"/>
    <w:rsid w:val="00711EA4"/>
    <w:rsid w:val="00711FD9"/>
    <w:rsid w:val="00711FF3"/>
    <w:rsid w:val="0071209E"/>
    <w:rsid w:val="0071215D"/>
    <w:rsid w:val="00712242"/>
    <w:rsid w:val="007124ED"/>
    <w:rsid w:val="007125E0"/>
    <w:rsid w:val="00712ADB"/>
    <w:rsid w:val="00712EDA"/>
    <w:rsid w:val="00712EFA"/>
    <w:rsid w:val="0071313D"/>
    <w:rsid w:val="007133DC"/>
    <w:rsid w:val="007136D0"/>
    <w:rsid w:val="007136FC"/>
    <w:rsid w:val="00713843"/>
    <w:rsid w:val="00713AF4"/>
    <w:rsid w:val="00713D9C"/>
    <w:rsid w:val="00713E4A"/>
    <w:rsid w:val="00713E60"/>
    <w:rsid w:val="00714063"/>
    <w:rsid w:val="007141CE"/>
    <w:rsid w:val="0071429C"/>
    <w:rsid w:val="007147E5"/>
    <w:rsid w:val="00714857"/>
    <w:rsid w:val="00714A18"/>
    <w:rsid w:val="00714D9F"/>
    <w:rsid w:val="00714E49"/>
    <w:rsid w:val="00714E5A"/>
    <w:rsid w:val="00714EAB"/>
    <w:rsid w:val="00715338"/>
    <w:rsid w:val="007155A9"/>
    <w:rsid w:val="0071577F"/>
    <w:rsid w:val="007158E1"/>
    <w:rsid w:val="007158FC"/>
    <w:rsid w:val="00715F09"/>
    <w:rsid w:val="007164FD"/>
    <w:rsid w:val="00716AA6"/>
    <w:rsid w:val="00716DBF"/>
    <w:rsid w:val="00716ED4"/>
    <w:rsid w:val="0071705B"/>
    <w:rsid w:val="0071706B"/>
    <w:rsid w:val="007172DC"/>
    <w:rsid w:val="00717305"/>
    <w:rsid w:val="00717505"/>
    <w:rsid w:val="00717DAA"/>
    <w:rsid w:val="00717F71"/>
    <w:rsid w:val="0072003A"/>
    <w:rsid w:val="00720505"/>
    <w:rsid w:val="007207E6"/>
    <w:rsid w:val="0072086A"/>
    <w:rsid w:val="0072086D"/>
    <w:rsid w:val="00720920"/>
    <w:rsid w:val="00720E7A"/>
    <w:rsid w:val="00721159"/>
    <w:rsid w:val="007215E2"/>
    <w:rsid w:val="00721735"/>
    <w:rsid w:val="00721AA9"/>
    <w:rsid w:val="00721B09"/>
    <w:rsid w:val="00721EB4"/>
    <w:rsid w:val="00722047"/>
    <w:rsid w:val="00722101"/>
    <w:rsid w:val="00722405"/>
    <w:rsid w:val="00722556"/>
    <w:rsid w:val="007227CC"/>
    <w:rsid w:val="00722C75"/>
    <w:rsid w:val="0072317D"/>
    <w:rsid w:val="0072320A"/>
    <w:rsid w:val="00723261"/>
    <w:rsid w:val="007232E8"/>
    <w:rsid w:val="007236A3"/>
    <w:rsid w:val="00723895"/>
    <w:rsid w:val="007239B6"/>
    <w:rsid w:val="0072404F"/>
    <w:rsid w:val="00724625"/>
    <w:rsid w:val="007247B1"/>
    <w:rsid w:val="0072490A"/>
    <w:rsid w:val="00724B20"/>
    <w:rsid w:val="00724B64"/>
    <w:rsid w:val="00724CAF"/>
    <w:rsid w:val="00724E0F"/>
    <w:rsid w:val="0072509C"/>
    <w:rsid w:val="0072517D"/>
    <w:rsid w:val="0072525E"/>
    <w:rsid w:val="00725939"/>
    <w:rsid w:val="00725FC4"/>
    <w:rsid w:val="00726167"/>
    <w:rsid w:val="00726822"/>
    <w:rsid w:val="00726878"/>
    <w:rsid w:val="00726C36"/>
    <w:rsid w:val="00727065"/>
    <w:rsid w:val="0072719C"/>
    <w:rsid w:val="007272AE"/>
    <w:rsid w:val="00727595"/>
    <w:rsid w:val="007277AA"/>
    <w:rsid w:val="00727BCA"/>
    <w:rsid w:val="00727E35"/>
    <w:rsid w:val="00730087"/>
    <w:rsid w:val="0073025C"/>
    <w:rsid w:val="007303AD"/>
    <w:rsid w:val="00730417"/>
    <w:rsid w:val="00730669"/>
    <w:rsid w:val="00730AB6"/>
    <w:rsid w:val="00730E18"/>
    <w:rsid w:val="00730ED2"/>
    <w:rsid w:val="0073100A"/>
    <w:rsid w:val="007310DE"/>
    <w:rsid w:val="0073124A"/>
    <w:rsid w:val="007312EE"/>
    <w:rsid w:val="00731840"/>
    <w:rsid w:val="007319A3"/>
    <w:rsid w:val="007319F4"/>
    <w:rsid w:val="00731B79"/>
    <w:rsid w:val="00731CEA"/>
    <w:rsid w:val="00731F31"/>
    <w:rsid w:val="007320A2"/>
    <w:rsid w:val="0073236F"/>
    <w:rsid w:val="0073245E"/>
    <w:rsid w:val="007327CE"/>
    <w:rsid w:val="0073296D"/>
    <w:rsid w:val="00732ADB"/>
    <w:rsid w:val="00732AE8"/>
    <w:rsid w:val="00732BF5"/>
    <w:rsid w:val="00732E14"/>
    <w:rsid w:val="00732F7C"/>
    <w:rsid w:val="00733098"/>
    <w:rsid w:val="00733270"/>
    <w:rsid w:val="00733893"/>
    <w:rsid w:val="00733A70"/>
    <w:rsid w:val="00733DF8"/>
    <w:rsid w:val="00733ED3"/>
    <w:rsid w:val="00733F6B"/>
    <w:rsid w:val="007342CD"/>
    <w:rsid w:val="007343DD"/>
    <w:rsid w:val="00734456"/>
    <w:rsid w:val="00734591"/>
    <w:rsid w:val="00734879"/>
    <w:rsid w:val="00734A05"/>
    <w:rsid w:val="00734DC3"/>
    <w:rsid w:val="00734ECC"/>
    <w:rsid w:val="007351B1"/>
    <w:rsid w:val="00735264"/>
    <w:rsid w:val="0073526C"/>
    <w:rsid w:val="0073547A"/>
    <w:rsid w:val="007354B9"/>
    <w:rsid w:val="00735736"/>
    <w:rsid w:val="00735757"/>
    <w:rsid w:val="00735973"/>
    <w:rsid w:val="007359AA"/>
    <w:rsid w:val="00735A04"/>
    <w:rsid w:val="00735C6F"/>
    <w:rsid w:val="00735F53"/>
    <w:rsid w:val="007360EB"/>
    <w:rsid w:val="00736180"/>
    <w:rsid w:val="00737082"/>
    <w:rsid w:val="00737795"/>
    <w:rsid w:val="007379C3"/>
    <w:rsid w:val="00737A31"/>
    <w:rsid w:val="00737DFC"/>
    <w:rsid w:val="00737EAD"/>
    <w:rsid w:val="00740062"/>
    <w:rsid w:val="00740135"/>
    <w:rsid w:val="00740515"/>
    <w:rsid w:val="00740C89"/>
    <w:rsid w:val="00740DDC"/>
    <w:rsid w:val="0074141B"/>
    <w:rsid w:val="00741733"/>
    <w:rsid w:val="0074174B"/>
    <w:rsid w:val="007421DC"/>
    <w:rsid w:val="007421EB"/>
    <w:rsid w:val="00742493"/>
    <w:rsid w:val="0074251B"/>
    <w:rsid w:val="007425DE"/>
    <w:rsid w:val="007427FD"/>
    <w:rsid w:val="00742A6A"/>
    <w:rsid w:val="00742B04"/>
    <w:rsid w:val="00742B44"/>
    <w:rsid w:val="00742B6C"/>
    <w:rsid w:val="00742C36"/>
    <w:rsid w:val="00742CB0"/>
    <w:rsid w:val="00742ECE"/>
    <w:rsid w:val="007430C5"/>
    <w:rsid w:val="00743403"/>
    <w:rsid w:val="00743531"/>
    <w:rsid w:val="007436A2"/>
    <w:rsid w:val="007439E3"/>
    <w:rsid w:val="00743A06"/>
    <w:rsid w:val="00743A9D"/>
    <w:rsid w:val="00743B21"/>
    <w:rsid w:val="00743B6D"/>
    <w:rsid w:val="00743C40"/>
    <w:rsid w:val="00743E29"/>
    <w:rsid w:val="00744144"/>
    <w:rsid w:val="0074466E"/>
    <w:rsid w:val="00744C27"/>
    <w:rsid w:val="00744D12"/>
    <w:rsid w:val="00744E27"/>
    <w:rsid w:val="00744F96"/>
    <w:rsid w:val="00745154"/>
    <w:rsid w:val="007451D7"/>
    <w:rsid w:val="007455AE"/>
    <w:rsid w:val="0074586E"/>
    <w:rsid w:val="00745A26"/>
    <w:rsid w:val="0074607B"/>
    <w:rsid w:val="00746255"/>
    <w:rsid w:val="00746533"/>
    <w:rsid w:val="0074656E"/>
    <w:rsid w:val="00746AD9"/>
    <w:rsid w:val="00746AE5"/>
    <w:rsid w:val="00746B30"/>
    <w:rsid w:val="007472D5"/>
    <w:rsid w:val="0074734E"/>
    <w:rsid w:val="0074746F"/>
    <w:rsid w:val="00747A61"/>
    <w:rsid w:val="00747AC6"/>
    <w:rsid w:val="00747C41"/>
    <w:rsid w:val="00747E6F"/>
    <w:rsid w:val="00747EAD"/>
    <w:rsid w:val="007500F5"/>
    <w:rsid w:val="007503FA"/>
    <w:rsid w:val="007505A7"/>
    <w:rsid w:val="00750A47"/>
    <w:rsid w:val="00750A93"/>
    <w:rsid w:val="00750B0B"/>
    <w:rsid w:val="007512B4"/>
    <w:rsid w:val="007512D0"/>
    <w:rsid w:val="00751A20"/>
    <w:rsid w:val="00751AA7"/>
    <w:rsid w:val="00751C77"/>
    <w:rsid w:val="00752004"/>
    <w:rsid w:val="00752261"/>
    <w:rsid w:val="00752278"/>
    <w:rsid w:val="0075272E"/>
    <w:rsid w:val="00752823"/>
    <w:rsid w:val="00752B03"/>
    <w:rsid w:val="00752E52"/>
    <w:rsid w:val="00752FB3"/>
    <w:rsid w:val="007531C9"/>
    <w:rsid w:val="0075323C"/>
    <w:rsid w:val="0075338C"/>
    <w:rsid w:val="00753454"/>
    <w:rsid w:val="007535F4"/>
    <w:rsid w:val="00753A10"/>
    <w:rsid w:val="00753BB5"/>
    <w:rsid w:val="00753F5B"/>
    <w:rsid w:val="007542CE"/>
    <w:rsid w:val="007544F1"/>
    <w:rsid w:val="0075455A"/>
    <w:rsid w:val="007545D0"/>
    <w:rsid w:val="00754645"/>
    <w:rsid w:val="007546BF"/>
    <w:rsid w:val="00754874"/>
    <w:rsid w:val="00754A6E"/>
    <w:rsid w:val="00754B90"/>
    <w:rsid w:val="00754CE7"/>
    <w:rsid w:val="00754CFF"/>
    <w:rsid w:val="00755485"/>
    <w:rsid w:val="007556FC"/>
    <w:rsid w:val="00755E4A"/>
    <w:rsid w:val="00755F81"/>
    <w:rsid w:val="00756016"/>
    <w:rsid w:val="007565D0"/>
    <w:rsid w:val="00756832"/>
    <w:rsid w:val="00756882"/>
    <w:rsid w:val="00757780"/>
    <w:rsid w:val="00757860"/>
    <w:rsid w:val="00757A85"/>
    <w:rsid w:val="00757C04"/>
    <w:rsid w:val="00757C14"/>
    <w:rsid w:val="00757F0B"/>
    <w:rsid w:val="007603C0"/>
    <w:rsid w:val="007605C8"/>
    <w:rsid w:val="007606B9"/>
    <w:rsid w:val="00760721"/>
    <w:rsid w:val="00760933"/>
    <w:rsid w:val="007609A1"/>
    <w:rsid w:val="007609C9"/>
    <w:rsid w:val="00760E55"/>
    <w:rsid w:val="007614BF"/>
    <w:rsid w:val="007614E7"/>
    <w:rsid w:val="00761507"/>
    <w:rsid w:val="00761766"/>
    <w:rsid w:val="007617C3"/>
    <w:rsid w:val="00761CF0"/>
    <w:rsid w:val="00761FFA"/>
    <w:rsid w:val="007621C1"/>
    <w:rsid w:val="00762600"/>
    <w:rsid w:val="007626D0"/>
    <w:rsid w:val="007627FC"/>
    <w:rsid w:val="0076289F"/>
    <w:rsid w:val="00762931"/>
    <w:rsid w:val="007629F6"/>
    <w:rsid w:val="00762CDB"/>
    <w:rsid w:val="00762EC9"/>
    <w:rsid w:val="0076363C"/>
    <w:rsid w:val="00763C9D"/>
    <w:rsid w:val="00763F06"/>
    <w:rsid w:val="007643FA"/>
    <w:rsid w:val="007648ED"/>
    <w:rsid w:val="00764B67"/>
    <w:rsid w:val="00764E01"/>
    <w:rsid w:val="0076504F"/>
    <w:rsid w:val="007651CA"/>
    <w:rsid w:val="007652EB"/>
    <w:rsid w:val="00765902"/>
    <w:rsid w:val="00765B6C"/>
    <w:rsid w:val="00765D57"/>
    <w:rsid w:val="00766912"/>
    <w:rsid w:val="00766F9D"/>
    <w:rsid w:val="00767012"/>
    <w:rsid w:val="00767519"/>
    <w:rsid w:val="007675E9"/>
    <w:rsid w:val="007676F0"/>
    <w:rsid w:val="00767932"/>
    <w:rsid w:val="00767A97"/>
    <w:rsid w:val="00767DC9"/>
    <w:rsid w:val="00767EC5"/>
    <w:rsid w:val="0077040E"/>
    <w:rsid w:val="007704E1"/>
    <w:rsid w:val="00770503"/>
    <w:rsid w:val="00770542"/>
    <w:rsid w:val="007707E2"/>
    <w:rsid w:val="007708D7"/>
    <w:rsid w:val="00770A14"/>
    <w:rsid w:val="00770BD4"/>
    <w:rsid w:val="00770E32"/>
    <w:rsid w:val="00770E5C"/>
    <w:rsid w:val="007710CD"/>
    <w:rsid w:val="00771247"/>
    <w:rsid w:val="007716AE"/>
    <w:rsid w:val="00771750"/>
    <w:rsid w:val="00771D1D"/>
    <w:rsid w:val="00771D4F"/>
    <w:rsid w:val="0077226B"/>
    <w:rsid w:val="00772569"/>
    <w:rsid w:val="00772C04"/>
    <w:rsid w:val="00772C16"/>
    <w:rsid w:val="00772E8C"/>
    <w:rsid w:val="00772F0D"/>
    <w:rsid w:val="00772FAA"/>
    <w:rsid w:val="00772FDB"/>
    <w:rsid w:val="0077316B"/>
    <w:rsid w:val="00773214"/>
    <w:rsid w:val="0077338C"/>
    <w:rsid w:val="0077357F"/>
    <w:rsid w:val="0077362B"/>
    <w:rsid w:val="007736D3"/>
    <w:rsid w:val="007740AE"/>
    <w:rsid w:val="0077478A"/>
    <w:rsid w:val="0077478B"/>
    <w:rsid w:val="007747D9"/>
    <w:rsid w:val="00774A26"/>
    <w:rsid w:val="00774AA5"/>
    <w:rsid w:val="00774BC7"/>
    <w:rsid w:val="00774BE4"/>
    <w:rsid w:val="00774DF8"/>
    <w:rsid w:val="00774F6D"/>
    <w:rsid w:val="0077500F"/>
    <w:rsid w:val="00775154"/>
    <w:rsid w:val="007751D9"/>
    <w:rsid w:val="00775238"/>
    <w:rsid w:val="0077548E"/>
    <w:rsid w:val="00775C6E"/>
    <w:rsid w:val="00776072"/>
    <w:rsid w:val="00776421"/>
    <w:rsid w:val="0077673D"/>
    <w:rsid w:val="00776BC7"/>
    <w:rsid w:val="00776C9A"/>
    <w:rsid w:val="00777196"/>
    <w:rsid w:val="007772E3"/>
    <w:rsid w:val="00777315"/>
    <w:rsid w:val="007776FB"/>
    <w:rsid w:val="0077794F"/>
    <w:rsid w:val="00777A71"/>
    <w:rsid w:val="00777B4A"/>
    <w:rsid w:val="00777E27"/>
    <w:rsid w:val="00777F55"/>
    <w:rsid w:val="0078003A"/>
    <w:rsid w:val="0078005F"/>
    <w:rsid w:val="00780246"/>
    <w:rsid w:val="007802E4"/>
    <w:rsid w:val="00780484"/>
    <w:rsid w:val="00780919"/>
    <w:rsid w:val="00780CDD"/>
    <w:rsid w:val="00781060"/>
    <w:rsid w:val="007814A0"/>
    <w:rsid w:val="00781589"/>
    <w:rsid w:val="007815EE"/>
    <w:rsid w:val="00781828"/>
    <w:rsid w:val="00781B01"/>
    <w:rsid w:val="00781DE5"/>
    <w:rsid w:val="00781FFF"/>
    <w:rsid w:val="0078209E"/>
    <w:rsid w:val="007820AA"/>
    <w:rsid w:val="007820D0"/>
    <w:rsid w:val="0078215A"/>
    <w:rsid w:val="007821EB"/>
    <w:rsid w:val="00782208"/>
    <w:rsid w:val="00782314"/>
    <w:rsid w:val="00782619"/>
    <w:rsid w:val="00782624"/>
    <w:rsid w:val="007826C8"/>
    <w:rsid w:val="007827C8"/>
    <w:rsid w:val="00782AAE"/>
    <w:rsid w:val="00782BC7"/>
    <w:rsid w:val="00782C22"/>
    <w:rsid w:val="00782D69"/>
    <w:rsid w:val="007831E6"/>
    <w:rsid w:val="007833E4"/>
    <w:rsid w:val="00783AB7"/>
    <w:rsid w:val="00783E47"/>
    <w:rsid w:val="00783FCE"/>
    <w:rsid w:val="007840C8"/>
    <w:rsid w:val="00784190"/>
    <w:rsid w:val="007841E0"/>
    <w:rsid w:val="007843C3"/>
    <w:rsid w:val="0078457B"/>
    <w:rsid w:val="00784756"/>
    <w:rsid w:val="007847A3"/>
    <w:rsid w:val="007847FF"/>
    <w:rsid w:val="00784846"/>
    <w:rsid w:val="00784B4A"/>
    <w:rsid w:val="00784F8B"/>
    <w:rsid w:val="0078539D"/>
    <w:rsid w:val="00785560"/>
    <w:rsid w:val="007855BE"/>
    <w:rsid w:val="007856C1"/>
    <w:rsid w:val="00785B0F"/>
    <w:rsid w:val="00785D93"/>
    <w:rsid w:val="0078645F"/>
    <w:rsid w:val="0078654C"/>
    <w:rsid w:val="00786625"/>
    <w:rsid w:val="00786703"/>
    <w:rsid w:val="00786BF3"/>
    <w:rsid w:val="00786EA0"/>
    <w:rsid w:val="00787051"/>
    <w:rsid w:val="00787593"/>
    <w:rsid w:val="007876B0"/>
    <w:rsid w:val="00787A36"/>
    <w:rsid w:val="00787E95"/>
    <w:rsid w:val="00787FCB"/>
    <w:rsid w:val="0079018D"/>
    <w:rsid w:val="007901D7"/>
    <w:rsid w:val="007901DC"/>
    <w:rsid w:val="0079020C"/>
    <w:rsid w:val="0079054D"/>
    <w:rsid w:val="00790779"/>
    <w:rsid w:val="007908A4"/>
    <w:rsid w:val="00790ABE"/>
    <w:rsid w:val="00790D47"/>
    <w:rsid w:val="0079136D"/>
    <w:rsid w:val="007913A2"/>
    <w:rsid w:val="00791418"/>
    <w:rsid w:val="00791544"/>
    <w:rsid w:val="007916C0"/>
    <w:rsid w:val="007916D7"/>
    <w:rsid w:val="00791A00"/>
    <w:rsid w:val="00791D0A"/>
    <w:rsid w:val="00791DDB"/>
    <w:rsid w:val="007923DF"/>
    <w:rsid w:val="007926E8"/>
    <w:rsid w:val="00792862"/>
    <w:rsid w:val="00792AD3"/>
    <w:rsid w:val="00792CEE"/>
    <w:rsid w:val="00792F74"/>
    <w:rsid w:val="007936A8"/>
    <w:rsid w:val="007936BC"/>
    <w:rsid w:val="00793B5D"/>
    <w:rsid w:val="00793E42"/>
    <w:rsid w:val="00794365"/>
    <w:rsid w:val="0079447D"/>
    <w:rsid w:val="0079473D"/>
    <w:rsid w:val="00794918"/>
    <w:rsid w:val="007952C3"/>
    <w:rsid w:val="00795819"/>
    <w:rsid w:val="00795972"/>
    <w:rsid w:val="00795990"/>
    <w:rsid w:val="00795D4F"/>
    <w:rsid w:val="00795E01"/>
    <w:rsid w:val="00795ED8"/>
    <w:rsid w:val="007962B4"/>
    <w:rsid w:val="007964B2"/>
    <w:rsid w:val="007967A1"/>
    <w:rsid w:val="00796F15"/>
    <w:rsid w:val="00797171"/>
    <w:rsid w:val="00797676"/>
    <w:rsid w:val="00797E21"/>
    <w:rsid w:val="00797E22"/>
    <w:rsid w:val="00797EE7"/>
    <w:rsid w:val="00797FAE"/>
    <w:rsid w:val="007A0138"/>
    <w:rsid w:val="007A0164"/>
    <w:rsid w:val="007A0368"/>
    <w:rsid w:val="007A0481"/>
    <w:rsid w:val="007A0669"/>
    <w:rsid w:val="007A06ED"/>
    <w:rsid w:val="007A0C01"/>
    <w:rsid w:val="007A0F26"/>
    <w:rsid w:val="007A115D"/>
    <w:rsid w:val="007A12EB"/>
    <w:rsid w:val="007A138F"/>
    <w:rsid w:val="007A1640"/>
    <w:rsid w:val="007A1A80"/>
    <w:rsid w:val="007A1AE4"/>
    <w:rsid w:val="007A1EDB"/>
    <w:rsid w:val="007A2564"/>
    <w:rsid w:val="007A2B33"/>
    <w:rsid w:val="007A2CC0"/>
    <w:rsid w:val="007A2EAB"/>
    <w:rsid w:val="007A2F14"/>
    <w:rsid w:val="007A315B"/>
    <w:rsid w:val="007A339C"/>
    <w:rsid w:val="007A389C"/>
    <w:rsid w:val="007A39DF"/>
    <w:rsid w:val="007A3CBD"/>
    <w:rsid w:val="007A3D36"/>
    <w:rsid w:val="007A3DF1"/>
    <w:rsid w:val="007A4140"/>
    <w:rsid w:val="007A425E"/>
    <w:rsid w:val="007A4303"/>
    <w:rsid w:val="007A43ED"/>
    <w:rsid w:val="007A4BDD"/>
    <w:rsid w:val="007A50E6"/>
    <w:rsid w:val="007A51AA"/>
    <w:rsid w:val="007A5418"/>
    <w:rsid w:val="007A5449"/>
    <w:rsid w:val="007A55DF"/>
    <w:rsid w:val="007A5803"/>
    <w:rsid w:val="007A587C"/>
    <w:rsid w:val="007A5AE7"/>
    <w:rsid w:val="007A5B35"/>
    <w:rsid w:val="007A60B9"/>
    <w:rsid w:val="007A6219"/>
    <w:rsid w:val="007A6B17"/>
    <w:rsid w:val="007A6BAC"/>
    <w:rsid w:val="007A6CA6"/>
    <w:rsid w:val="007A6CFD"/>
    <w:rsid w:val="007A6D65"/>
    <w:rsid w:val="007A72A0"/>
    <w:rsid w:val="007A72D9"/>
    <w:rsid w:val="007A72EE"/>
    <w:rsid w:val="007A7CCB"/>
    <w:rsid w:val="007A7DB7"/>
    <w:rsid w:val="007A7DBE"/>
    <w:rsid w:val="007A7E07"/>
    <w:rsid w:val="007A7F80"/>
    <w:rsid w:val="007B0397"/>
    <w:rsid w:val="007B073A"/>
    <w:rsid w:val="007B08A5"/>
    <w:rsid w:val="007B0ADB"/>
    <w:rsid w:val="007B0E54"/>
    <w:rsid w:val="007B11D4"/>
    <w:rsid w:val="007B13A7"/>
    <w:rsid w:val="007B13D2"/>
    <w:rsid w:val="007B15FD"/>
    <w:rsid w:val="007B17E3"/>
    <w:rsid w:val="007B1A70"/>
    <w:rsid w:val="007B1EB7"/>
    <w:rsid w:val="007B2124"/>
    <w:rsid w:val="007B269F"/>
    <w:rsid w:val="007B26A8"/>
    <w:rsid w:val="007B26EE"/>
    <w:rsid w:val="007B272E"/>
    <w:rsid w:val="007B2A40"/>
    <w:rsid w:val="007B2C6E"/>
    <w:rsid w:val="007B3502"/>
    <w:rsid w:val="007B35E4"/>
    <w:rsid w:val="007B3728"/>
    <w:rsid w:val="007B3E6D"/>
    <w:rsid w:val="007B3EA3"/>
    <w:rsid w:val="007B44ED"/>
    <w:rsid w:val="007B471B"/>
    <w:rsid w:val="007B491A"/>
    <w:rsid w:val="007B4CA5"/>
    <w:rsid w:val="007B517E"/>
    <w:rsid w:val="007B5370"/>
    <w:rsid w:val="007B5F07"/>
    <w:rsid w:val="007B616B"/>
    <w:rsid w:val="007B61E2"/>
    <w:rsid w:val="007B61F5"/>
    <w:rsid w:val="007B634D"/>
    <w:rsid w:val="007B63FA"/>
    <w:rsid w:val="007B65AE"/>
    <w:rsid w:val="007B6650"/>
    <w:rsid w:val="007B6E09"/>
    <w:rsid w:val="007B6E99"/>
    <w:rsid w:val="007B702B"/>
    <w:rsid w:val="007B71CA"/>
    <w:rsid w:val="007B7496"/>
    <w:rsid w:val="007B74F4"/>
    <w:rsid w:val="007B76CB"/>
    <w:rsid w:val="007B7F52"/>
    <w:rsid w:val="007C0495"/>
    <w:rsid w:val="007C04CD"/>
    <w:rsid w:val="007C0700"/>
    <w:rsid w:val="007C076F"/>
    <w:rsid w:val="007C0802"/>
    <w:rsid w:val="007C0CBB"/>
    <w:rsid w:val="007C0DF1"/>
    <w:rsid w:val="007C0E37"/>
    <w:rsid w:val="007C0FE6"/>
    <w:rsid w:val="007C12BE"/>
    <w:rsid w:val="007C1701"/>
    <w:rsid w:val="007C1861"/>
    <w:rsid w:val="007C22F9"/>
    <w:rsid w:val="007C2556"/>
    <w:rsid w:val="007C25A9"/>
    <w:rsid w:val="007C2739"/>
    <w:rsid w:val="007C2821"/>
    <w:rsid w:val="007C29B0"/>
    <w:rsid w:val="007C2AB7"/>
    <w:rsid w:val="007C2B72"/>
    <w:rsid w:val="007C2EE8"/>
    <w:rsid w:val="007C2F99"/>
    <w:rsid w:val="007C312C"/>
    <w:rsid w:val="007C34E4"/>
    <w:rsid w:val="007C35BD"/>
    <w:rsid w:val="007C36CF"/>
    <w:rsid w:val="007C3732"/>
    <w:rsid w:val="007C4327"/>
    <w:rsid w:val="007C444D"/>
    <w:rsid w:val="007C46E4"/>
    <w:rsid w:val="007C4B04"/>
    <w:rsid w:val="007C4B0F"/>
    <w:rsid w:val="007C4DAD"/>
    <w:rsid w:val="007C50D7"/>
    <w:rsid w:val="007C51F9"/>
    <w:rsid w:val="007C570A"/>
    <w:rsid w:val="007C5830"/>
    <w:rsid w:val="007C5933"/>
    <w:rsid w:val="007C599E"/>
    <w:rsid w:val="007C59F6"/>
    <w:rsid w:val="007C5AFB"/>
    <w:rsid w:val="007C5DB8"/>
    <w:rsid w:val="007C5DCE"/>
    <w:rsid w:val="007C65D2"/>
    <w:rsid w:val="007C65FD"/>
    <w:rsid w:val="007C69CF"/>
    <w:rsid w:val="007C6BBF"/>
    <w:rsid w:val="007C6CA2"/>
    <w:rsid w:val="007C6E7D"/>
    <w:rsid w:val="007C738C"/>
    <w:rsid w:val="007C7942"/>
    <w:rsid w:val="007C7964"/>
    <w:rsid w:val="007D03B1"/>
    <w:rsid w:val="007D03F9"/>
    <w:rsid w:val="007D05B2"/>
    <w:rsid w:val="007D05DD"/>
    <w:rsid w:val="007D05FA"/>
    <w:rsid w:val="007D062A"/>
    <w:rsid w:val="007D0C44"/>
    <w:rsid w:val="007D111C"/>
    <w:rsid w:val="007D1240"/>
    <w:rsid w:val="007D161F"/>
    <w:rsid w:val="007D18E5"/>
    <w:rsid w:val="007D190B"/>
    <w:rsid w:val="007D1972"/>
    <w:rsid w:val="007D1B95"/>
    <w:rsid w:val="007D1F33"/>
    <w:rsid w:val="007D20D0"/>
    <w:rsid w:val="007D22C3"/>
    <w:rsid w:val="007D23CE"/>
    <w:rsid w:val="007D283B"/>
    <w:rsid w:val="007D2936"/>
    <w:rsid w:val="007D30C8"/>
    <w:rsid w:val="007D32AF"/>
    <w:rsid w:val="007D3307"/>
    <w:rsid w:val="007D35D0"/>
    <w:rsid w:val="007D39A0"/>
    <w:rsid w:val="007D3C4E"/>
    <w:rsid w:val="007D3C9A"/>
    <w:rsid w:val="007D3CB1"/>
    <w:rsid w:val="007D3CB3"/>
    <w:rsid w:val="007D3CDA"/>
    <w:rsid w:val="007D3E44"/>
    <w:rsid w:val="007D3F88"/>
    <w:rsid w:val="007D3FFE"/>
    <w:rsid w:val="007D4257"/>
    <w:rsid w:val="007D44CE"/>
    <w:rsid w:val="007D44E1"/>
    <w:rsid w:val="007D4884"/>
    <w:rsid w:val="007D4930"/>
    <w:rsid w:val="007D4B10"/>
    <w:rsid w:val="007D4DDE"/>
    <w:rsid w:val="007D4E57"/>
    <w:rsid w:val="007D4FA3"/>
    <w:rsid w:val="007D527D"/>
    <w:rsid w:val="007D5474"/>
    <w:rsid w:val="007D54F8"/>
    <w:rsid w:val="007D55CC"/>
    <w:rsid w:val="007D5A6E"/>
    <w:rsid w:val="007D5C6C"/>
    <w:rsid w:val="007D5E27"/>
    <w:rsid w:val="007D5F22"/>
    <w:rsid w:val="007D6064"/>
    <w:rsid w:val="007D61AE"/>
    <w:rsid w:val="007D6392"/>
    <w:rsid w:val="007D65F5"/>
    <w:rsid w:val="007D6814"/>
    <w:rsid w:val="007D6988"/>
    <w:rsid w:val="007D6BAE"/>
    <w:rsid w:val="007D6C2F"/>
    <w:rsid w:val="007D6F64"/>
    <w:rsid w:val="007D73B8"/>
    <w:rsid w:val="007D768D"/>
    <w:rsid w:val="007D7954"/>
    <w:rsid w:val="007D7D03"/>
    <w:rsid w:val="007D7D28"/>
    <w:rsid w:val="007D7F3A"/>
    <w:rsid w:val="007D7F99"/>
    <w:rsid w:val="007E001C"/>
    <w:rsid w:val="007E0116"/>
    <w:rsid w:val="007E033F"/>
    <w:rsid w:val="007E0902"/>
    <w:rsid w:val="007E09DB"/>
    <w:rsid w:val="007E0A5B"/>
    <w:rsid w:val="007E0B5F"/>
    <w:rsid w:val="007E0D22"/>
    <w:rsid w:val="007E0D4B"/>
    <w:rsid w:val="007E0F32"/>
    <w:rsid w:val="007E1782"/>
    <w:rsid w:val="007E1863"/>
    <w:rsid w:val="007E1966"/>
    <w:rsid w:val="007E1A7B"/>
    <w:rsid w:val="007E1AA5"/>
    <w:rsid w:val="007E1CD4"/>
    <w:rsid w:val="007E2237"/>
    <w:rsid w:val="007E25AB"/>
    <w:rsid w:val="007E25AD"/>
    <w:rsid w:val="007E2708"/>
    <w:rsid w:val="007E2848"/>
    <w:rsid w:val="007E28C5"/>
    <w:rsid w:val="007E292C"/>
    <w:rsid w:val="007E2B7E"/>
    <w:rsid w:val="007E2B8B"/>
    <w:rsid w:val="007E2E1F"/>
    <w:rsid w:val="007E2F41"/>
    <w:rsid w:val="007E32B9"/>
    <w:rsid w:val="007E3868"/>
    <w:rsid w:val="007E38BA"/>
    <w:rsid w:val="007E393D"/>
    <w:rsid w:val="007E3961"/>
    <w:rsid w:val="007E3965"/>
    <w:rsid w:val="007E3AE2"/>
    <w:rsid w:val="007E3F16"/>
    <w:rsid w:val="007E42D8"/>
    <w:rsid w:val="007E44D6"/>
    <w:rsid w:val="007E44FC"/>
    <w:rsid w:val="007E4508"/>
    <w:rsid w:val="007E45AC"/>
    <w:rsid w:val="007E467D"/>
    <w:rsid w:val="007E4A0D"/>
    <w:rsid w:val="007E4F4A"/>
    <w:rsid w:val="007E5038"/>
    <w:rsid w:val="007E50D6"/>
    <w:rsid w:val="007E50F8"/>
    <w:rsid w:val="007E520B"/>
    <w:rsid w:val="007E5AC2"/>
    <w:rsid w:val="007E5DB3"/>
    <w:rsid w:val="007E66D6"/>
    <w:rsid w:val="007E6A4B"/>
    <w:rsid w:val="007E79C5"/>
    <w:rsid w:val="007E7C1D"/>
    <w:rsid w:val="007E7CD5"/>
    <w:rsid w:val="007F012F"/>
    <w:rsid w:val="007F024F"/>
    <w:rsid w:val="007F0367"/>
    <w:rsid w:val="007F04C3"/>
    <w:rsid w:val="007F0507"/>
    <w:rsid w:val="007F050E"/>
    <w:rsid w:val="007F0522"/>
    <w:rsid w:val="007F0798"/>
    <w:rsid w:val="007F09B6"/>
    <w:rsid w:val="007F0B25"/>
    <w:rsid w:val="007F0BF7"/>
    <w:rsid w:val="007F0C64"/>
    <w:rsid w:val="007F0DAC"/>
    <w:rsid w:val="007F0FB5"/>
    <w:rsid w:val="007F0FFF"/>
    <w:rsid w:val="007F10A9"/>
    <w:rsid w:val="007F1456"/>
    <w:rsid w:val="007F1B34"/>
    <w:rsid w:val="007F1B37"/>
    <w:rsid w:val="007F2171"/>
    <w:rsid w:val="007F217D"/>
    <w:rsid w:val="007F251E"/>
    <w:rsid w:val="007F2527"/>
    <w:rsid w:val="007F26D3"/>
    <w:rsid w:val="007F276C"/>
    <w:rsid w:val="007F2845"/>
    <w:rsid w:val="007F28C3"/>
    <w:rsid w:val="007F2A69"/>
    <w:rsid w:val="007F3335"/>
    <w:rsid w:val="007F33C4"/>
    <w:rsid w:val="007F37CD"/>
    <w:rsid w:val="007F37E0"/>
    <w:rsid w:val="007F38A2"/>
    <w:rsid w:val="007F3BF4"/>
    <w:rsid w:val="007F43BC"/>
    <w:rsid w:val="007F4600"/>
    <w:rsid w:val="007F4740"/>
    <w:rsid w:val="007F4BDC"/>
    <w:rsid w:val="007F4F0C"/>
    <w:rsid w:val="007F5C76"/>
    <w:rsid w:val="007F5CEC"/>
    <w:rsid w:val="007F5EF7"/>
    <w:rsid w:val="007F6416"/>
    <w:rsid w:val="007F6778"/>
    <w:rsid w:val="007F6F08"/>
    <w:rsid w:val="007F7059"/>
    <w:rsid w:val="007F740A"/>
    <w:rsid w:val="007F76B0"/>
    <w:rsid w:val="007F7DE7"/>
    <w:rsid w:val="007F7F39"/>
    <w:rsid w:val="007F7FBE"/>
    <w:rsid w:val="008000D8"/>
    <w:rsid w:val="008000DB"/>
    <w:rsid w:val="008002C7"/>
    <w:rsid w:val="008006C6"/>
    <w:rsid w:val="00800C52"/>
    <w:rsid w:val="00801504"/>
    <w:rsid w:val="0080153E"/>
    <w:rsid w:val="0080170F"/>
    <w:rsid w:val="008018C8"/>
    <w:rsid w:val="00801962"/>
    <w:rsid w:val="00801C57"/>
    <w:rsid w:val="00801DD9"/>
    <w:rsid w:val="008023BC"/>
    <w:rsid w:val="008024F3"/>
    <w:rsid w:val="0080263A"/>
    <w:rsid w:val="00802AC5"/>
    <w:rsid w:val="00802B12"/>
    <w:rsid w:val="0080306A"/>
    <w:rsid w:val="0080329D"/>
    <w:rsid w:val="00803411"/>
    <w:rsid w:val="00803468"/>
    <w:rsid w:val="00803601"/>
    <w:rsid w:val="00803A0F"/>
    <w:rsid w:val="00803A19"/>
    <w:rsid w:val="00803A61"/>
    <w:rsid w:val="00803D9E"/>
    <w:rsid w:val="00803ED5"/>
    <w:rsid w:val="00804160"/>
    <w:rsid w:val="00804605"/>
    <w:rsid w:val="00804621"/>
    <w:rsid w:val="00804A07"/>
    <w:rsid w:val="00805046"/>
    <w:rsid w:val="00805504"/>
    <w:rsid w:val="008055A9"/>
    <w:rsid w:val="00805643"/>
    <w:rsid w:val="008056D3"/>
    <w:rsid w:val="0080587C"/>
    <w:rsid w:val="008059CC"/>
    <w:rsid w:val="00805ABE"/>
    <w:rsid w:val="00805B76"/>
    <w:rsid w:val="00805CB8"/>
    <w:rsid w:val="00806020"/>
    <w:rsid w:val="008073FB"/>
    <w:rsid w:val="0080742D"/>
    <w:rsid w:val="008074A3"/>
    <w:rsid w:val="00807540"/>
    <w:rsid w:val="00810019"/>
    <w:rsid w:val="008100AC"/>
    <w:rsid w:val="008102E5"/>
    <w:rsid w:val="00810370"/>
    <w:rsid w:val="00810610"/>
    <w:rsid w:val="00810677"/>
    <w:rsid w:val="00810C05"/>
    <w:rsid w:val="00810E06"/>
    <w:rsid w:val="00810FC9"/>
    <w:rsid w:val="0081135F"/>
    <w:rsid w:val="0081151E"/>
    <w:rsid w:val="008116F8"/>
    <w:rsid w:val="0081175F"/>
    <w:rsid w:val="00811A5F"/>
    <w:rsid w:val="00811B7B"/>
    <w:rsid w:val="008121DA"/>
    <w:rsid w:val="008123FC"/>
    <w:rsid w:val="00812402"/>
    <w:rsid w:val="00812498"/>
    <w:rsid w:val="00812605"/>
    <w:rsid w:val="00812762"/>
    <w:rsid w:val="008127E6"/>
    <w:rsid w:val="00812914"/>
    <w:rsid w:val="00812B6B"/>
    <w:rsid w:val="0081318E"/>
    <w:rsid w:val="00813252"/>
    <w:rsid w:val="0081336E"/>
    <w:rsid w:val="0081349A"/>
    <w:rsid w:val="008136A1"/>
    <w:rsid w:val="00813924"/>
    <w:rsid w:val="00813928"/>
    <w:rsid w:val="00814298"/>
    <w:rsid w:val="00814692"/>
    <w:rsid w:val="00814753"/>
    <w:rsid w:val="0081485C"/>
    <w:rsid w:val="0081499C"/>
    <w:rsid w:val="00814A76"/>
    <w:rsid w:val="00815026"/>
    <w:rsid w:val="00815206"/>
    <w:rsid w:val="008154EC"/>
    <w:rsid w:val="0081562E"/>
    <w:rsid w:val="008157B5"/>
    <w:rsid w:val="00815B0E"/>
    <w:rsid w:val="00816326"/>
    <w:rsid w:val="00816541"/>
    <w:rsid w:val="008165A0"/>
    <w:rsid w:val="00816654"/>
    <w:rsid w:val="008166E1"/>
    <w:rsid w:val="00816AE4"/>
    <w:rsid w:val="00816B9E"/>
    <w:rsid w:val="00816D28"/>
    <w:rsid w:val="00816EE9"/>
    <w:rsid w:val="00817206"/>
    <w:rsid w:val="0081723B"/>
    <w:rsid w:val="0081736F"/>
    <w:rsid w:val="008176F0"/>
    <w:rsid w:val="008179A6"/>
    <w:rsid w:val="00817A22"/>
    <w:rsid w:val="00817C36"/>
    <w:rsid w:val="00817D6C"/>
    <w:rsid w:val="00817DBB"/>
    <w:rsid w:val="00817FB4"/>
    <w:rsid w:val="0082048E"/>
    <w:rsid w:val="008204A1"/>
    <w:rsid w:val="008204E3"/>
    <w:rsid w:val="00820605"/>
    <w:rsid w:val="00820AB1"/>
    <w:rsid w:val="00820CAF"/>
    <w:rsid w:val="00820DC7"/>
    <w:rsid w:val="00820FFB"/>
    <w:rsid w:val="008210DE"/>
    <w:rsid w:val="00821106"/>
    <w:rsid w:val="008212E0"/>
    <w:rsid w:val="008215A4"/>
    <w:rsid w:val="00821698"/>
    <w:rsid w:val="0082188C"/>
    <w:rsid w:val="00821998"/>
    <w:rsid w:val="00821C9B"/>
    <w:rsid w:val="00822045"/>
    <w:rsid w:val="0082211D"/>
    <w:rsid w:val="008221FE"/>
    <w:rsid w:val="008222FD"/>
    <w:rsid w:val="00822370"/>
    <w:rsid w:val="0082245B"/>
    <w:rsid w:val="0082249C"/>
    <w:rsid w:val="0082252D"/>
    <w:rsid w:val="008226FC"/>
    <w:rsid w:val="00822841"/>
    <w:rsid w:val="00822903"/>
    <w:rsid w:val="00822A3C"/>
    <w:rsid w:val="00822A71"/>
    <w:rsid w:val="00822B73"/>
    <w:rsid w:val="00822BF5"/>
    <w:rsid w:val="00822D29"/>
    <w:rsid w:val="00822F91"/>
    <w:rsid w:val="00822FE0"/>
    <w:rsid w:val="00823445"/>
    <w:rsid w:val="0082346A"/>
    <w:rsid w:val="008238EE"/>
    <w:rsid w:val="00823D6F"/>
    <w:rsid w:val="0082436B"/>
    <w:rsid w:val="00824832"/>
    <w:rsid w:val="00824862"/>
    <w:rsid w:val="00824894"/>
    <w:rsid w:val="00824956"/>
    <w:rsid w:val="008249F3"/>
    <w:rsid w:val="00824D72"/>
    <w:rsid w:val="00824F47"/>
    <w:rsid w:val="00824FFF"/>
    <w:rsid w:val="008250A9"/>
    <w:rsid w:val="00825366"/>
    <w:rsid w:val="0082541D"/>
    <w:rsid w:val="008255B9"/>
    <w:rsid w:val="008255D2"/>
    <w:rsid w:val="00825A61"/>
    <w:rsid w:val="00825E84"/>
    <w:rsid w:val="00825F2A"/>
    <w:rsid w:val="00826100"/>
    <w:rsid w:val="008261AB"/>
    <w:rsid w:val="00826489"/>
    <w:rsid w:val="0082676B"/>
    <w:rsid w:val="00826808"/>
    <w:rsid w:val="00826C7B"/>
    <w:rsid w:val="00826D40"/>
    <w:rsid w:val="00826D85"/>
    <w:rsid w:val="00826DD9"/>
    <w:rsid w:val="00826E01"/>
    <w:rsid w:val="00827013"/>
    <w:rsid w:val="0082703F"/>
    <w:rsid w:val="008271ED"/>
    <w:rsid w:val="00827263"/>
    <w:rsid w:val="008273BB"/>
    <w:rsid w:val="0082768C"/>
    <w:rsid w:val="00827785"/>
    <w:rsid w:val="008277A8"/>
    <w:rsid w:val="008278B6"/>
    <w:rsid w:val="008300FB"/>
    <w:rsid w:val="00830192"/>
    <w:rsid w:val="00830549"/>
    <w:rsid w:val="008307B8"/>
    <w:rsid w:val="008307ED"/>
    <w:rsid w:val="0083094C"/>
    <w:rsid w:val="008309CA"/>
    <w:rsid w:val="00830B3B"/>
    <w:rsid w:val="00830D5C"/>
    <w:rsid w:val="00830DA3"/>
    <w:rsid w:val="008310F4"/>
    <w:rsid w:val="0083123C"/>
    <w:rsid w:val="00831886"/>
    <w:rsid w:val="00831A47"/>
    <w:rsid w:val="00831A93"/>
    <w:rsid w:val="00831F23"/>
    <w:rsid w:val="00831FC2"/>
    <w:rsid w:val="008324E2"/>
    <w:rsid w:val="008326ED"/>
    <w:rsid w:val="00832718"/>
    <w:rsid w:val="00832745"/>
    <w:rsid w:val="00832B66"/>
    <w:rsid w:val="00832BE6"/>
    <w:rsid w:val="00832E2B"/>
    <w:rsid w:val="00832EAD"/>
    <w:rsid w:val="00833230"/>
    <w:rsid w:val="0083350F"/>
    <w:rsid w:val="00833A1A"/>
    <w:rsid w:val="00834358"/>
    <w:rsid w:val="008343D4"/>
    <w:rsid w:val="00834535"/>
    <w:rsid w:val="008345E0"/>
    <w:rsid w:val="0083461F"/>
    <w:rsid w:val="008346BD"/>
    <w:rsid w:val="00834923"/>
    <w:rsid w:val="00834A52"/>
    <w:rsid w:val="00834C6E"/>
    <w:rsid w:val="00834C90"/>
    <w:rsid w:val="00834D0E"/>
    <w:rsid w:val="00834D40"/>
    <w:rsid w:val="00834F79"/>
    <w:rsid w:val="008350D9"/>
    <w:rsid w:val="0083522A"/>
    <w:rsid w:val="008352B6"/>
    <w:rsid w:val="008352FC"/>
    <w:rsid w:val="008354D5"/>
    <w:rsid w:val="0083584A"/>
    <w:rsid w:val="008358CC"/>
    <w:rsid w:val="008359EB"/>
    <w:rsid w:val="00835CCC"/>
    <w:rsid w:val="00835D0E"/>
    <w:rsid w:val="00835F3B"/>
    <w:rsid w:val="008361B2"/>
    <w:rsid w:val="008363A7"/>
    <w:rsid w:val="008363FB"/>
    <w:rsid w:val="008363FE"/>
    <w:rsid w:val="0083644C"/>
    <w:rsid w:val="008364B4"/>
    <w:rsid w:val="0083676A"/>
    <w:rsid w:val="00836AFE"/>
    <w:rsid w:val="00836B7A"/>
    <w:rsid w:val="00836F3F"/>
    <w:rsid w:val="00837162"/>
    <w:rsid w:val="00837203"/>
    <w:rsid w:val="008373A1"/>
    <w:rsid w:val="008375F0"/>
    <w:rsid w:val="00837769"/>
    <w:rsid w:val="00837880"/>
    <w:rsid w:val="008378DD"/>
    <w:rsid w:val="008379EE"/>
    <w:rsid w:val="00837B23"/>
    <w:rsid w:val="00837B71"/>
    <w:rsid w:val="00837B90"/>
    <w:rsid w:val="00837CFC"/>
    <w:rsid w:val="00837D6D"/>
    <w:rsid w:val="00840047"/>
    <w:rsid w:val="008400E2"/>
    <w:rsid w:val="008408E4"/>
    <w:rsid w:val="008409AA"/>
    <w:rsid w:val="00840AA2"/>
    <w:rsid w:val="00840D38"/>
    <w:rsid w:val="00840FB1"/>
    <w:rsid w:val="00840FB8"/>
    <w:rsid w:val="008411CE"/>
    <w:rsid w:val="0084137B"/>
    <w:rsid w:val="00841686"/>
    <w:rsid w:val="00841CBC"/>
    <w:rsid w:val="00841E35"/>
    <w:rsid w:val="008421D5"/>
    <w:rsid w:val="0084225E"/>
    <w:rsid w:val="0084228E"/>
    <w:rsid w:val="00842292"/>
    <w:rsid w:val="00842371"/>
    <w:rsid w:val="008424A8"/>
    <w:rsid w:val="00842523"/>
    <w:rsid w:val="008426E3"/>
    <w:rsid w:val="00842853"/>
    <w:rsid w:val="00842B2C"/>
    <w:rsid w:val="00842C50"/>
    <w:rsid w:val="00842D9C"/>
    <w:rsid w:val="00842E0C"/>
    <w:rsid w:val="00842FEE"/>
    <w:rsid w:val="008430C2"/>
    <w:rsid w:val="0084363F"/>
    <w:rsid w:val="00843A7A"/>
    <w:rsid w:val="00843BBC"/>
    <w:rsid w:val="00843BEF"/>
    <w:rsid w:val="00843C0C"/>
    <w:rsid w:val="00843FF6"/>
    <w:rsid w:val="008443B2"/>
    <w:rsid w:val="008447F5"/>
    <w:rsid w:val="00844A3A"/>
    <w:rsid w:val="00845137"/>
    <w:rsid w:val="00845263"/>
    <w:rsid w:val="0084526D"/>
    <w:rsid w:val="008452E0"/>
    <w:rsid w:val="0084571E"/>
    <w:rsid w:val="0084596B"/>
    <w:rsid w:val="00845B8D"/>
    <w:rsid w:val="00845C00"/>
    <w:rsid w:val="00845C8A"/>
    <w:rsid w:val="00845E55"/>
    <w:rsid w:val="00845EB6"/>
    <w:rsid w:val="008461F5"/>
    <w:rsid w:val="0084624F"/>
    <w:rsid w:val="00846292"/>
    <w:rsid w:val="00846745"/>
    <w:rsid w:val="008469D2"/>
    <w:rsid w:val="008469F0"/>
    <w:rsid w:val="00846A13"/>
    <w:rsid w:val="00846FDA"/>
    <w:rsid w:val="008471A5"/>
    <w:rsid w:val="00847B16"/>
    <w:rsid w:val="00847DC4"/>
    <w:rsid w:val="00847DD8"/>
    <w:rsid w:val="00850113"/>
    <w:rsid w:val="008503BF"/>
    <w:rsid w:val="008504C0"/>
    <w:rsid w:val="008506E1"/>
    <w:rsid w:val="00850873"/>
    <w:rsid w:val="00850D96"/>
    <w:rsid w:val="008515EE"/>
    <w:rsid w:val="00851A8E"/>
    <w:rsid w:val="00851BB0"/>
    <w:rsid w:val="00851D88"/>
    <w:rsid w:val="00851E55"/>
    <w:rsid w:val="00851EC7"/>
    <w:rsid w:val="00851EDD"/>
    <w:rsid w:val="00851F9D"/>
    <w:rsid w:val="008522E2"/>
    <w:rsid w:val="00852648"/>
    <w:rsid w:val="00852885"/>
    <w:rsid w:val="008528D3"/>
    <w:rsid w:val="00852B76"/>
    <w:rsid w:val="00852D01"/>
    <w:rsid w:val="00852E91"/>
    <w:rsid w:val="0085319C"/>
    <w:rsid w:val="00853733"/>
    <w:rsid w:val="0085395C"/>
    <w:rsid w:val="00854553"/>
    <w:rsid w:val="0085483C"/>
    <w:rsid w:val="00854863"/>
    <w:rsid w:val="00854B1B"/>
    <w:rsid w:val="00854CE3"/>
    <w:rsid w:val="00854E7E"/>
    <w:rsid w:val="00855284"/>
    <w:rsid w:val="008554FA"/>
    <w:rsid w:val="00855AC1"/>
    <w:rsid w:val="00855B86"/>
    <w:rsid w:val="00856048"/>
    <w:rsid w:val="008563A8"/>
    <w:rsid w:val="0085647E"/>
    <w:rsid w:val="00856918"/>
    <w:rsid w:val="00856A99"/>
    <w:rsid w:val="00856AF6"/>
    <w:rsid w:val="00856D47"/>
    <w:rsid w:val="00856E2F"/>
    <w:rsid w:val="00857412"/>
    <w:rsid w:val="0085770F"/>
    <w:rsid w:val="008577CF"/>
    <w:rsid w:val="00857993"/>
    <w:rsid w:val="00857A34"/>
    <w:rsid w:val="00857EF4"/>
    <w:rsid w:val="0086015C"/>
    <w:rsid w:val="00860190"/>
    <w:rsid w:val="00860428"/>
    <w:rsid w:val="00860555"/>
    <w:rsid w:val="0086056C"/>
    <w:rsid w:val="00860589"/>
    <w:rsid w:val="0086072E"/>
    <w:rsid w:val="00860730"/>
    <w:rsid w:val="00860789"/>
    <w:rsid w:val="00860803"/>
    <w:rsid w:val="00860874"/>
    <w:rsid w:val="008609A3"/>
    <w:rsid w:val="00860C46"/>
    <w:rsid w:val="00860F19"/>
    <w:rsid w:val="008611C1"/>
    <w:rsid w:val="008619DF"/>
    <w:rsid w:val="00861DEF"/>
    <w:rsid w:val="00861EF9"/>
    <w:rsid w:val="00861F7C"/>
    <w:rsid w:val="00862008"/>
    <w:rsid w:val="0086223C"/>
    <w:rsid w:val="00862676"/>
    <w:rsid w:val="00862720"/>
    <w:rsid w:val="008627FC"/>
    <w:rsid w:val="00862884"/>
    <w:rsid w:val="008628C8"/>
    <w:rsid w:val="00862B2A"/>
    <w:rsid w:val="00862B59"/>
    <w:rsid w:val="00862CD8"/>
    <w:rsid w:val="00862DC2"/>
    <w:rsid w:val="00862E09"/>
    <w:rsid w:val="008630B9"/>
    <w:rsid w:val="008630DD"/>
    <w:rsid w:val="0086323F"/>
    <w:rsid w:val="00863463"/>
    <w:rsid w:val="0086366F"/>
    <w:rsid w:val="0086367C"/>
    <w:rsid w:val="00863AC0"/>
    <w:rsid w:val="00863C02"/>
    <w:rsid w:val="00863F37"/>
    <w:rsid w:val="00863FA2"/>
    <w:rsid w:val="0086406B"/>
    <w:rsid w:val="008641CA"/>
    <w:rsid w:val="00864615"/>
    <w:rsid w:val="0086498B"/>
    <w:rsid w:val="00864C8C"/>
    <w:rsid w:val="00864FC0"/>
    <w:rsid w:val="0086532C"/>
    <w:rsid w:val="008656D6"/>
    <w:rsid w:val="00865700"/>
    <w:rsid w:val="00865818"/>
    <w:rsid w:val="00865991"/>
    <w:rsid w:val="008659FB"/>
    <w:rsid w:val="00865B35"/>
    <w:rsid w:val="00866485"/>
    <w:rsid w:val="00866D1D"/>
    <w:rsid w:val="00866ED4"/>
    <w:rsid w:val="00866EFD"/>
    <w:rsid w:val="0086709D"/>
    <w:rsid w:val="00867167"/>
    <w:rsid w:val="008671BC"/>
    <w:rsid w:val="00867645"/>
    <w:rsid w:val="00867651"/>
    <w:rsid w:val="00867AB9"/>
    <w:rsid w:val="00867B5A"/>
    <w:rsid w:val="00867C15"/>
    <w:rsid w:val="008700A8"/>
    <w:rsid w:val="00870909"/>
    <w:rsid w:val="00870AE1"/>
    <w:rsid w:val="00871351"/>
    <w:rsid w:val="0087160C"/>
    <w:rsid w:val="00871A0A"/>
    <w:rsid w:val="00871D73"/>
    <w:rsid w:val="0087214A"/>
    <w:rsid w:val="00872170"/>
    <w:rsid w:val="0087232E"/>
    <w:rsid w:val="008723E9"/>
    <w:rsid w:val="00872436"/>
    <w:rsid w:val="008725D1"/>
    <w:rsid w:val="00872633"/>
    <w:rsid w:val="008729C4"/>
    <w:rsid w:val="00872AF3"/>
    <w:rsid w:val="00872E23"/>
    <w:rsid w:val="00873324"/>
    <w:rsid w:val="00873343"/>
    <w:rsid w:val="008736AB"/>
    <w:rsid w:val="00873DB1"/>
    <w:rsid w:val="00873E1D"/>
    <w:rsid w:val="00873FF9"/>
    <w:rsid w:val="00874009"/>
    <w:rsid w:val="00874033"/>
    <w:rsid w:val="008740A9"/>
    <w:rsid w:val="008740F6"/>
    <w:rsid w:val="00874158"/>
    <w:rsid w:val="00874284"/>
    <w:rsid w:val="008743F3"/>
    <w:rsid w:val="0087444A"/>
    <w:rsid w:val="00874587"/>
    <w:rsid w:val="008749B5"/>
    <w:rsid w:val="00874FB4"/>
    <w:rsid w:val="00875139"/>
    <w:rsid w:val="008752B5"/>
    <w:rsid w:val="00875392"/>
    <w:rsid w:val="00875410"/>
    <w:rsid w:val="008755DF"/>
    <w:rsid w:val="008756AC"/>
    <w:rsid w:val="008756AF"/>
    <w:rsid w:val="008756E5"/>
    <w:rsid w:val="00875CC6"/>
    <w:rsid w:val="00876059"/>
    <w:rsid w:val="0087631E"/>
    <w:rsid w:val="0087674B"/>
    <w:rsid w:val="00876A5E"/>
    <w:rsid w:val="00876CA9"/>
    <w:rsid w:val="00876EE9"/>
    <w:rsid w:val="00877069"/>
    <w:rsid w:val="008774E4"/>
    <w:rsid w:val="00877738"/>
    <w:rsid w:val="008777D7"/>
    <w:rsid w:val="00877AA7"/>
    <w:rsid w:val="00877FE5"/>
    <w:rsid w:val="008800C0"/>
    <w:rsid w:val="0088048B"/>
    <w:rsid w:val="0088051E"/>
    <w:rsid w:val="0088083C"/>
    <w:rsid w:val="00880A50"/>
    <w:rsid w:val="00880EDF"/>
    <w:rsid w:val="0088101D"/>
    <w:rsid w:val="0088114C"/>
    <w:rsid w:val="008811FD"/>
    <w:rsid w:val="00881297"/>
    <w:rsid w:val="00881A92"/>
    <w:rsid w:val="00881E20"/>
    <w:rsid w:val="0088207D"/>
    <w:rsid w:val="0088208D"/>
    <w:rsid w:val="00882204"/>
    <w:rsid w:val="00882723"/>
    <w:rsid w:val="0088298C"/>
    <w:rsid w:val="00882AE4"/>
    <w:rsid w:val="00882DE6"/>
    <w:rsid w:val="00883096"/>
    <w:rsid w:val="008835FE"/>
    <w:rsid w:val="0088367F"/>
    <w:rsid w:val="00883814"/>
    <w:rsid w:val="008839C0"/>
    <w:rsid w:val="00883A20"/>
    <w:rsid w:val="00883D4D"/>
    <w:rsid w:val="00883D89"/>
    <w:rsid w:val="00883E6D"/>
    <w:rsid w:val="00883FB8"/>
    <w:rsid w:val="00884007"/>
    <w:rsid w:val="00884142"/>
    <w:rsid w:val="0088427D"/>
    <w:rsid w:val="008842A1"/>
    <w:rsid w:val="008843B8"/>
    <w:rsid w:val="00884B59"/>
    <w:rsid w:val="008850BA"/>
    <w:rsid w:val="008850C4"/>
    <w:rsid w:val="008850DD"/>
    <w:rsid w:val="0088537A"/>
    <w:rsid w:val="00885453"/>
    <w:rsid w:val="00885484"/>
    <w:rsid w:val="00885580"/>
    <w:rsid w:val="00885876"/>
    <w:rsid w:val="00885CC3"/>
    <w:rsid w:val="00885E86"/>
    <w:rsid w:val="00886177"/>
    <w:rsid w:val="00886185"/>
    <w:rsid w:val="008861D9"/>
    <w:rsid w:val="0088638C"/>
    <w:rsid w:val="00886552"/>
    <w:rsid w:val="00886901"/>
    <w:rsid w:val="00886A36"/>
    <w:rsid w:val="00886B27"/>
    <w:rsid w:val="00886EDF"/>
    <w:rsid w:val="00886F83"/>
    <w:rsid w:val="008875E5"/>
    <w:rsid w:val="008876BE"/>
    <w:rsid w:val="00887A35"/>
    <w:rsid w:val="00887AD5"/>
    <w:rsid w:val="00887EAD"/>
    <w:rsid w:val="00887F5D"/>
    <w:rsid w:val="008908E5"/>
    <w:rsid w:val="00890FB4"/>
    <w:rsid w:val="0089115A"/>
    <w:rsid w:val="00891172"/>
    <w:rsid w:val="00891216"/>
    <w:rsid w:val="008914AC"/>
    <w:rsid w:val="00891CE5"/>
    <w:rsid w:val="00891D2D"/>
    <w:rsid w:val="00892758"/>
    <w:rsid w:val="00892B67"/>
    <w:rsid w:val="00892B89"/>
    <w:rsid w:val="00892D84"/>
    <w:rsid w:val="00892FB9"/>
    <w:rsid w:val="00892FC1"/>
    <w:rsid w:val="008930C4"/>
    <w:rsid w:val="0089320B"/>
    <w:rsid w:val="0089323E"/>
    <w:rsid w:val="00893326"/>
    <w:rsid w:val="00893331"/>
    <w:rsid w:val="00893B3B"/>
    <w:rsid w:val="00893D0D"/>
    <w:rsid w:val="00894039"/>
    <w:rsid w:val="00894041"/>
    <w:rsid w:val="00894363"/>
    <w:rsid w:val="00894435"/>
    <w:rsid w:val="008946C4"/>
    <w:rsid w:val="00894B58"/>
    <w:rsid w:val="00894BC6"/>
    <w:rsid w:val="00894DCD"/>
    <w:rsid w:val="00894FDC"/>
    <w:rsid w:val="00895131"/>
    <w:rsid w:val="008957D3"/>
    <w:rsid w:val="0089586A"/>
    <w:rsid w:val="00895A1B"/>
    <w:rsid w:val="00895AF3"/>
    <w:rsid w:val="00896414"/>
    <w:rsid w:val="008964BE"/>
    <w:rsid w:val="00896544"/>
    <w:rsid w:val="00896D56"/>
    <w:rsid w:val="0089716F"/>
    <w:rsid w:val="00897178"/>
    <w:rsid w:val="008972DF"/>
    <w:rsid w:val="0089763B"/>
    <w:rsid w:val="008976CD"/>
    <w:rsid w:val="00897B20"/>
    <w:rsid w:val="00897C71"/>
    <w:rsid w:val="00897DC7"/>
    <w:rsid w:val="008A0036"/>
    <w:rsid w:val="008A03E3"/>
    <w:rsid w:val="008A0476"/>
    <w:rsid w:val="008A0591"/>
    <w:rsid w:val="008A06B4"/>
    <w:rsid w:val="008A0A92"/>
    <w:rsid w:val="008A0D19"/>
    <w:rsid w:val="008A0E1D"/>
    <w:rsid w:val="008A0E81"/>
    <w:rsid w:val="008A0EBF"/>
    <w:rsid w:val="008A0F54"/>
    <w:rsid w:val="008A107E"/>
    <w:rsid w:val="008A11A3"/>
    <w:rsid w:val="008A11FF"/>
    <w:rsid w:val="008A1456"/>
    <w:rsid w:val="008A16F9"/>
    <w:rsid w:val="008A1D3E"/>
    <w:rsid w:val="008A21C6"/>
    <w:rsid w:val="008A2275"/>
    <w:rsid w:val="008A26DC"/>
    <w:rsid w:val="008A27CA"/>
    <w:rsid w:val="008A2A31"/>
    <w:rsid w:val="008A2B37"/>
    <w:rsid w:val="008A2B9B"/>
    <w:rsid w:val="008A3038"/>
    <w:rsid w:val="008A32DF"/>
    <w:rsid w:val="008A35A9"/>
    <w:rsid w:val="008A36F3"/>
    <w:rsid w:val="008A37D8"/>
    <w:rsid w:val="008A3807"/>
    <w:rsid w:val="008A392E"/>
    <w:rsid w:val="008A3A29"/>
    <w:rsid w:val="008A3AF4"/>
    <w:rsid w:val="008A3FD1"/>
    <w:rsid w:val="008A416C"/>
    <w:rsid w:val="008A475C"/>
    <w:rsid w:val="008A4886"/>
    <w:rsid w:val="008A4B16"/>
    <w:rsid w:val="008A4C3D"/>
    <w:rsid w:val="008A4C98"/>
    <w:rsid w:val="008A4D63"/>
    <w:rsid w:val="008A4E11"/>
    <w:rsid w:val="008A55A2"/>
    <w:rsid w:val="008A55BA"/>
    <w:rsid w:val="008A56CC"/>
    <w:rsid w:val="008A62E4"/>
    <w:rsid w:val="008A6328"/>
    <w:rsid w:val="008A6414"/>
    <w:rsid w:val="008A668B"/>
    <w:rsid w:val="008A66DF"/>
    <w:rsid w:val="008A6AD1"/>
    <w:rsid w:val="008A6D62"/>
    <w:rsid w:val="008A6F0A"/>
    <w:rsid w:val="008A73DD"/>
    <w:rsid w:val="008A7424"/>
    <w:rsid w:val="008A7484"/>
    <w:rsid w:val="008A7635"/>
    <w:rsid w:val="008A7833"/>
    <w:rsid w:val="008A7E89"/>
    <w:rsid w:val="008B0737"/>
    <w:rsid w:val="008B08E5"/>
    <w:rsid w:val="008B0AA6"/>
    <w:rsid w:val="008B0B70"/>
    <w:rsid w:val="008B0C17"/>
    <w:rsid w:val="008B0C3A"/>
    <w:rsid w:val="008B0E32"/>
    <w:rsid w:val="008B12A9"/>
    <w:rsid w:val="008B13E9"/>
    <w:rsid w:val="008B1954"/>
    <w:rsid w:val="008B1A74"/>
    <w:rsid w:val="008B1B5B"/>
    <w:rsid w:val="008B1E7C"/>
    <w:rsid w:val="008B2163"/>
    <w:rsid w:val="008B2209"/>
    <w:rsid w:val="008B2257"/>
    <w:rsid w:val="008B2436"/>
    <w:rsid w:val="008B2483"/>
    <w:rsid w:val="008B2631"/>
    <w:rsid w:val="008B27A1"/>
    <w:rsid w:val="008B29BB"/>
    <w:rsid w:val="008B2AE8"/>
    <w:rsid w:val="008B2ED6"/>
    <w:rsid w:val="008B2F57"/>
    <w:rsid w:val="008B318C"/>
    <w:rsid w:val="008B3946"/>
    <w:rsid w:val="008B3B51"/>
    <w:rsid w:val="008B3FE3"/>
    <w:rsid w:val="008B4057"/>
    <w:rsid w:val="008B4096"/>
    <w:rsid w:val="008B4145"/>
    <w:rsid w:val="008B49BE"/>
    <w:rsid w:val="008B4F2A"/>
    <w:rsid w:val="008B5071"/>
    <w:rsid w:val="008B50E4"/>
    <w:rsid w:val="008B5290"/>
    <w:rsid w:val="008B5397"/>
    <w:rsid w:val="008B5629"/>
    <w:rsid w:val="008B5776"/>
    <w:rsid w:val="008B5AA6"/>
    <w:rsid w:val="008B5BE5"/>
    <w:rsid w:val="008B5BFF"/>
    <w:rsid w:val="008B5CF5"/>
    <w:rsid w:val="008B5D92"/>
    <w:rsid w:val="008B5F08"/>
    <w:rsid w:val="008B6324"/>
    <w:rsid w:val="008B64FD"/>
    <w:rsid w:val="008B6504"/>
    <w:rsid w:val="008B665C"/>
    <w:rsid w:val="008B665D"/>
    <w:rsid w:val="008B67C9"/>
    <w:rsid w:val="008B6A40"/>
    <w:rsid w:val="008B6B91"/>
    <w:rsid w:val="008B6F47"/>
    <w:rsid w:val="008B72EC"/>
    <w:rsid w:val="008B7365"/>
    <w:rsid w:val="008B7BD7"/>
    <w:rsid w:val="008B7C23"/>
    <w:rsid w:val="008B7EB8"/>
    <w:rsid w:val="008B7F03"/>
    <w:rsid w:val="008C00C1"/>
    <w:rsid w:val="008C02BE"/>
    <w:rsid w:val="008C05D8"/>
    <w:rsid w:val="008C0667"/>
    <w:rsid w:val="008C06F8"/>
    <w:rsid w:val="008C06FA"/>
    <w:rsid w:val="008C0B22"/>
    <w:rsid w:val="008C0FD0"/>
    <w:rsid w:val="008C101E"/>
    <w:rsid w:val="008C1038"/>
    <w:rsid w:val="008C12F1"/>
    <w:rsid w:val="008C13A3"/>
    <w:rsid w:val="008C1672"/>
    <w:rsid w:val="008C1713"/>
    <w:rsid w:val="008C17C8"/>
    <w:rsid w:val="008C1B86"/>
    <w:rsid w:val="008C1C2B"/>
    <w:rsid w:val="008C2451"/>
    <w:rsid w:val="008C26DB"/>
    <w:rsid w:val="008C2873"/>
    <w:rsid w:val="008C2BC6"/>
    <w:rsid w:val="008C2CFD"/>
    <w:rsid w:val="008C2E9E"/>
    <w:rsid w:val="008C31B7"/>
    <w:rsid w:val="008C329E"/>
    <w:rsid w:val="008C3603"/>
    <w:rsid w:val="008C3605"/>
    <w:rsid w:val="008C3B6B"/>
    <w:rsid w:val="008C3BE0"/>
    <w:rsid w:val="008C3C64"/>
    <w:rsid w:val="008C3FDC"/>
    <w:rsid w:val="008C40D6"/>
    <w:rsid w:val="008C419E"/>
    <w:rsid w:val="008C47AD"/>
    <w:rsid w:val="008C49B3"/>
    <w:rsid w:val="008C4E58"/>
    <w:rsid w:val="008C4EB4"/>
    <w:rsid w:val="008C4FC8"/>
    <w:rsid w:val="008C55DB"/>
    <w:rsid w:val="008C578C"/>
    <w:rsid w:val="008C57D4"/>
    <w:rsid w:val="008C584A"/>
    <w:rsid w:val="008C59BF"/>
    <w:rsid w:val="008C5B72"/>
    <w:rsid w:val="008C5CC8"/>
    <w:rsid w:val="008C603A"/>
    <w:rsid w:val="008C616E"/>
    <w:rsid w:val="008C617B"/>
    <w:rsid w:val="008C620E"/>
    <w:rsid w:val="008C623C"/>
    <w:rsid w:val="008C64B3"/>
    <w:rsid w:val="008C66DB"/>
    <w:rsid w:val="008C67D9"/>
    <w:rsid w:val="008C6AE5"/>
    <w:rsid w:val="008C6CFF"/>
    <w:rsid w:val="008C6F95"/>
    <w:rsid w:val="008C6FE0"/>
    <w:rsid w:val="008C6FFB"/>
    <w:rsid w:val="008C7160"/>
    <w:rsid w:val="008C71C8"/>
    <w:rsid w:val="008D02FD"/>
    <w:rsid w:val="008D038B"/>
    <w:rsid w:val="008D03DD"/>
    <w:rsid w:val="008D07E4"/>
    <w:rsid w:val="008D0A73"/>
    <w:rsid w:val="008D0A99"/>
    <w:rsid w:val="008D0B69"/>
    <w:rsid w:val="008D0CB2"/>
    <w:rsid w:val="008D0DED"/>
    <w:rsid w:val="008D0EB5"/>
    <w:rsid w:val="008D0F22"/>
    <w:rsid w:val="008D1494"/>
    <w:rsid w:val="008D14EB"/>
    <w:rsid w:val="008D167D"/>
    <w:rsid w:val="008D1DDC"/>
    <w:rsid w:val="008D248F"/>
    <w:rsid w:val="008D2C5F"/>
    <w:rsid w:val="008D2E78"/>
    <w:rsid w:val="008D2EED"/>
    <w:rsid w:val="008D3116"/>
    <w:rsid w:val="008D3422"/>
    <w:rsid w:val="008D3E4C"/>
    <w:rsid w:val="008D42A9"/>
    <w:rsid w:val="008D45C8"/>
    <w:rsid w:val="008D46D3"/>
    <w:rsid w:val="008D4801"/>
    <w:rsid w:val="008D492A"/>
    <w:rsid w:val="008D4B58"/>
    <w:rsid w:val="008D4B7F"/>
    <w:rsid w:val="008D4B8A"/>
    <w:rsid w:val="008D4E69"/>
    <w:rsid w:val="008D518C"/>
    <w:rsid w:val="008D537A"/>
    <w:rsid w:val="008D59BC"/>
    <w:rsid w:val="008D5A0C"/>
    <w:rsid w:val="008D5B60"/>
    <w:rsid w:val="008D5E4F"/>
    <w:rsid w:val="008D6045"/>
    <w:rsid w:val="008D636A"/>
    <w:rsid w:val="008D6541"/>
    <w:rsid w:val="008D6780"/>
    <w:rsid w:val="008D6927"/>
    <w:rsid w:val="008D6DC5"/>
    <w:rsid w:val="008D6ED9"/>
    <w:rsid w:val="008D7D7B"/>
    <w:rsid w:val="008D7FDE"/>
    <w:rsid w:val="008E04C3"/>
    <w:rsid w:val="008E053B"/>
    <w:rsid w:val="008E06CC"/>
    <w:rsid w:val="008E0857"/>
    <w:rsid w:val="008E0DDE"/>
    <w:rsid w:val="008E0E3D"/>
    <w:rsid w:val="008E0F52"/>
    <w:rsid w:val="008E0F7A"/>
    <w:rsid w:val="008E0F83"/>
    <w:rsid w:val="008E1155"/>
    <w:rsid w:val="008E1193"/>
    <w:rsid w:val="008E1395"/>
    <w:rsid w:val="008E13A3"/>
    <w:rsid w:val="008E1479"/>
    <w:rsid w:val="008E14FF"/>
    <w:rsid w:val="008E1C2C"/>
    <w:rsid w:val="008E1CE8"/>
    <w:rsid w:val="008E1D36"/>
    <w:rsid w:val="008E1D58"/>
    <w:rsid w:val="008E1DDF"/>
    <w:rsid w:val="008E1EF9"/>
    <w:rsid w:val="008E1F2C"/>
    <w:rsid w:val="008E216C"/>
    <w:rsid w:val="008E22B3"/>
    <w:rsid w:val="008E2316"/>
    <w:rsid w:val="008E261A"/>
    <w:rsid w:val="008E27A6"/>
    <w:rsid w:val="008E2815"/>
    <w:rsid w:val="008E2867"/>
    <w:rsid w:val="008E2E1D"/>
    <w:rsid w:val="008E2F0E"/>
    <w:rsid w:val="008E3063"/>
    <w:rsid w:val="008E3236"/>
    <w:rsid w:val="008E34BE"/>
    <w:rsid w:val="008E3774"/>
    <w:rsid w:val="008E3992"/>
    <w:rsid w:val="008E3AA8"/>
    <w:rsid w:val="008E3E57"/>
    <w:rsid w:val="008E3FA3"/>
    <w:rsid w:val="008E4055"/>
    <w:rsid w:val="008E42CE"/>
    <w:rsid w:val="008E42F4"/>
    <w:rsid w:val="008E4333"/>
    <w:rsid w:val="008E49B3"/>
    <w:rsid w:val="008E4A31"/>
    <w:rsid w:val="008E4BB0"/>
    <w:rsid w:val="008E4CD3"/>
    <w:rsid w:val="008E4D4A"/>
    <w:rsid w:val="008E4D73"/>
    <w:rsid w:val="008E5031"/>
    <w:rsid w:val="008E5275"/>
    <w:rsid w:val="008E52C1"/>
    <w:rsid w:val="008E5657"/>
    <w:rsid w:val="008E57B4"/>
    <w:rsid w:val="008E583E"/>
    <w:rsid w:val="008E59A4"/>
    <w:rsid w:val="008E5CE0"/>
    <w:rsid w:val="008E5D02"/>
    <w:rsid w:val="008E5DB7"/>
    <w:rsid w:val="008E5E09"/>
    <w:rsid w:val="008E5E51"/>
    <w:rsid w:val="008E5F31"/>
    <w:rsid w:val="008E64E4"/>
    <w:rsid w:val="008E65CD"/>
    <w:rsid w:val="008E688A"/>
    <w:rsid w:val="008E692F"/>
    <w:rsid w:val="008E723D"/>
    <w:rsid w:val="008E725B"/>
    <w:rsid w:val="008E74F4"/>
    <w:rsid w:val="008E7987"/>
    <w:rsid w:val="008E798E"/>
    <w:rsid w:val="008E79A9"/>
    <w:rsid w:val="008E7A24"/>
    <w:rsid w:val="008E7E14"/>
    <w:rsid w:val="008E7E98"/>
    <w:rsid w:val="008F00AD"/>
    <w:rsid w:val="008F00DB"/>
    <w:rsid w:val="008F0366"/>
    <w:rsid w:val="008F08B7"/>
    <w:rsid w:val="008F094C"/>
    <w:rsid w:val="008F0BD8"/>
    <w:rsid w:val="008F0DAB"/>
    <w:rsid w:val="008F0FBB"/>
    <w:rsid w:val="008F1008"/>
    <w:rsid w:val="008F1264"/>
    <w:rsid w:val="008F15D1"/>
    <w:rsid w:val="008F1639"/>
    <w:rsid w:val="008F165C"/>
    <w:rsid w:val="008F183A"/>
    <w:rsid w:val="008F1B5F"/>
    <w:rsid w:val="008F1CF7"/>
    <w:rsid w:val="008F1EC2"/>
    <w:rsid w:val="008F1F38"/>
    <w:rsid w:val="008F20D2"/>
    <w:rsid w:val="008F2908"/>
    <w:rsid w:val="008F291C"/>
    <w:rsid w:val="008F2A88"/>
    <w:rsid w:val="008F2BA6"/>
    <w:rsid w:val="008F2D6C"/>
    <w:rsid w:val="008F2EAA"/>
    <w:rsid w:val="008F3036"/>
    <w:rsid w:val="008F3214"/>
    <w:rsid w:val="008F3D36"/>
    <w:rsid w:val="008F3D71"/>
    <w:rsid w:val="008F3DD7"/>
    <w:rsid w:val="008F40A1"/>
    <w:rsid w:val="008F4167"/>
    <w:rsid w:val="008F43A6"/>
    <w:rsid w:val="008F47C6"/>
    <w:rsid w:val="008F48A6"/>
    <w:rsid w:val="008F4999"/>
    <w:rsid w:val="008F4B23"/>
    <w:rsid w:val="008F4CAD"/>
    <w:rsid w:val="008F4F80"/>
    <w:rsid w:val="008F51DC"/>
    <w:rsid w:val="008F530B"/>
    <w:rsid w:val="008F537F"/>
    <w:rsid w:val="008F5515"/>
    <w:rsid w:val="008F60B5"/>
    <w:rsid w:val="008F6233"/>
    <w:rsid w:val="008F6647"/>
    <w:rsid w:val="008F6A6A"/>
    <w:rsid w:val="008F6B2F"/>
    <w:rsid w:val="008F6E6B"/>
    <w:rsid w:val="008F700E"/>
    <w:rsid w:val="008F73CC"/>
    <w:rsid w:val="008F7486"/>
    <w:rsid w:val="008F7491"/>
    <w:rsid w:val="008F77B2"/>
    <w:rsid w:val="008F78B9"/>
    <w:rsid w:val="00900196"/>
    <w:rsid w:val="009001EA"/>
    <w:rsid w:val="00900343"/>
    <w:rsid w:val="009006A2"/>
    <w:rsid w:val="0090080A"/>
    <w:rsid w:val="009008F8"/>
    <w:rsid w:val="009009B5"/>
    <w:rsid w:val="00900A16"/>
    <w:rsid w:val="00900ABD"/>
    <w:rsid w:val="0090100C"/>
    <w:rsid w:val="0090102B"/>
    <w:rsid w:val="00901261"/>
    <w:rsid w:val="0090141D"/>
    <w:rsid w:val="00901448"/>
    <w:rsid w:val="00901603"/>
    <w:rsid w:val="009016A8"/>
    <w:rsid w:val="00901CAD"/>
    <w:rsid w:val="00901EAC"/>
    <w:rsid w:val="00902551"/>
    <w:rsid w:val="00902629"/>
    <w:rsid w:val="0090265C"/>
    <w:rsid w:val="00902977"/>
    <w:rsid w:val="009029F5"/>
    <w:rsid w:val="00902B02"/>
    <w:rsid w:val="00902BBF"/>
    <w:rsid w:val="009030FB"/>
    <w:rsid w:val="009032D0"/>
    <w:rsid w:val="009032D5"/>
    <w:rsid w:val="009033A0"/>
    <w:rsid w:val="009033C3"/>
    <w:rsid w:val="0090343B"/>
    <w:rsid w:val="009036BC"/>
    <w:rsid w:val="00903BA5"/>
    <w:rsid w:val="00903CCA"/>
    <w:rsid w:val="00903D13"/>
    <w:rsid w:val="00903D30"/>
    <w:rsid w:val="00903D42"/>
    <w:rsid w:val="00903FE6"/>
    <w:rsid w:val="00904414"/>
    <w:rsid w:val="00904473"/>
    <w:rsid w:val="00904645"/>
    <w:rsid w:val="00904B42"/>
    <w:rsid w:val="00904C80"/>
    <w:rsid w:val="00904DDF"/>
    <w:rsid w:val="00904E6E"/>
    <w:rsid w:val="00905041"/>
    <w:rsid w:val="00905188"/>
    <w:rsid w:val="00905197"/>
    <w:rsid w:val="009058EB"/>
    <w:rsid w:val="00905B2F"/>
    <w:rsid w:val="00905B92"/>
    <w:rsid w:val="00905C47"/>
    <w:rsid w:val="00905D71"/>
    <w:rsid w:val="00906379"/>
    <w:rsid w:val="00906432"/>
    <w:rsid w:val="00906642"/>
    <w:rsid w:val="00906A8C"/>
    <w:rsid w:val="00906B76"/>
    <w:rsid w:val="00906B89"/>
    <w:rsid w:val="00906BBA"/>
    <w:rsid w:val="00906D59"/>
    <w:rsid w:val="0090704D"/>
    <w:rsid w:val="00907286"/>
    <w:rsid w:val="009075E5"/>
    <w:rsid w:val="0090789D"/>
    <w:rsid w:val="00907938"/>
    <w:rsid w:val="00907C98"/>
    <w:rsid w:val="00907CF2"/>
    <w:rsid w:val="00907E81"/>
    <w:rsid w:val="00907F2B"/>
    <w:rsid w:val="00907FE3"/>
    <w:rsid w:val="009101EA"/>
    <w:rsid w:val="009103C9"/>
    <w:rsid w:val="009106FC"/>
    <w:rsid w:val="009108E5"/>
    <w:rsid w:val="00910A41"/>
    <w:rsid w:val="00910B98"/>
    <w:rsid w:val="00910BA9"/>
    <w:rsid w:val="0091126C"/>
    <w:rsid w:val="00911279"/>
    <w:rsid w:val="0091139B"/>
    <w:rsid w:val="00911464"/>
    <w:rsid w:val="00911520"/>
    <w:rsid w:val="009115BD"/>
    <w:rsid w:val="00911882"/>
    <w:rsid w:val="009118BB"/>
    <w:rsid w:val="0091191F"/>
    <w:rsid w:val="00911E7D"/>
    <w:rsid w:val="00911F04"/>
    <w:rsid w:val="00912091"/>
    <w:rsid w:val="009120A9"/>
    <w:rsid w:val="009123A0"/>
    <w:rsid w:val="009125E0"/>
    <w:rsid w:val="00912644"/>
    <w:rsid w:val="0091317C"/>
    <w:rsid w:val="00913419"/>
    <w:rsid w:val="0091344E"/>
    <w:rsid w:val="009134C3"/>
    <w:rsid w:val="009134DC"/>
    <w:rsid w:val="00913E64"/>
    <w:rsid w:val="00913E80"/>
    <w:rsid w:val="00913FA9"/>
    <w:rsid w:val="0091410C"/>
    <w:rsid w:val="00914183"/>
    <w:rsid w:val="00914261"/>
    <w:rsid w:val="009144A1"/>
    <w:rsid w:val="00914793"/>
    <w:rsid w:val="00914AA8"/>
    <w:rsid w:val="00914AD1"/>
    <w:rsid w:val="00914AE8"/>
    <w:rsid w:val="0091502A"/>
    <w:rsid w:val="00915126"/>
    <w:rsid w:val="0091537F"/>
    <w:rsid w:val="009153FE"/>
    <w:rsid w:val="00915495"/>
    <w:rsid w:val="00915690"/>
    <w:rsid w:val="00915B81"/>
    <w:rsid w:val="00915C79"/>
    <w:rsid w:val="00915D6B"/>
    <w:rsid w:val="00915D80"/>
    <w:rsid w:val="00915E9E"/>
    <w:rsid w:val="009160DF"/>
    <w:rsid w:val="009162C7"/>
    <w:rsid w:val="00916669"/>
    <w:rsid w:val="009167C1"/>
    <w:rsid w:val="00916E20"/>
    <w:rsid w:val="00916EC2"/>
    <w:rsid w:val="00916F8F"/>
    <w:rsid w:val="0091702F"/>
    <w:rsid w:val="009172B3"/>
    <w:rsid w:val="00917404"/>
    <w:rsid w:val="0091753B"/>
    <w:rsid w:val="00917577"/>
    <w:rsid w:val="00917630"/>
    <w:rsid w:val="00917934"/>
    <w:rsid w:val="00917EA7"/>
    <w:rsid w:val="0092012F"/>
    <w:rsid w:val="00920756"/>
    <w:rsid w:val="009208EE"/>
    <w:rsid w:val="00920AAF"/>
    <w:rsid w:val="00920B06"/>
    <w:rsid w:val="00920F18"/>
    <w:rsid w:val="00921185"/>
    <w:rsid w:val="009212F6"/>
    <w:rsid w:val="009213AC"/>
    <w:rsid w:val="009213BD"/>
    <w:rsid w:val="0092190E"/>
    <w:rsid w:val="00921AE9"/>
    <w:rsid w:val="00921DCA"/>
    <w:rsid w:val="00922608"/>
    <w:rsid w:val="009227D8"/>
    <w:rsid w:val="00922805"/>
    <w:rsid w:val="00922A13"/>
    <w:rsid w:val="00922ACD"/>
    <w:rsid w:val="00922E91"/>
    <w:rsid w:val="00922F55"/>
    <w:rsid w:val="00922F72"/>
    <w:rsid w:val="009230A6"/>
    <w:rsid w:val="009231D5"/>
    <w:rsid w:val="00923635"/>
    <w:rsid w:val="0092388E"/>
    <w:rsid w:val="00923944"/>
    <w:rsid w:val="00923BFB"/>
    <w:rsid w:val="00924042"/>
    <w:rsid w:val="00924411"/>
    <w:rsid w:val="009244F8"/>
    <w:rsid w:val="00924627"/>
    <w:rsid w:val="009247DC"/>
    <w:rsid w:val="00925087"/>
    <w:rsid w:val="009250A8"/>
    <w:rsid w:val="00925B6F"/>
    <w:rsid w:val="00925BE6"/>
    <w:rsid w:val="00925BE8"/>
    <w:rsid w:val="00925C98"/>
    <w:rsid w:val="009260B6"/>
    <w:rsid w:val="00926607"/>
    <w:rsid w:val="00926697"/>
    <w:rsid w:val="009266AD"/>
    <w:rsid w:val="009266AF"/>
    <w:rsid w:val="0092673F"/>
    <w:rsid w:val="00926855"/>
    <w:rsid w:val="0092692E"/>
    <w:rsid w:val="009269E2"/>
    <w:rsid w:val="00926A88"/>
    <w:rsid w:val="00926E48"/>
    <w:rsid w:val="00926F61"/>
    <w:rsid w:val="00926FA9"/>
    <w:rsid w:val="00927273"/>
    <w:rsid w:val="009278BF"/>
    <w:rsid w:val="00927C6D"/>
    <w:rsid w:val="00927EBF"/>
    <w:rsid w:val="009300CC"/>
    <w:rsid w:val="009302FD"/>
    <w:rsid w:val="00930521"/>
    <w:rsid w:val="00930841"/>
    <w:rsid w:val="00930A62"/>
    <w:rsid w:val="00930EBA"/>
    <w:rsid w:val="0093123D"/>
    <w:rsid w:val="009312C1"/>
    <w:rsid w:val="00931520"/>
    <w:rsid w:val="0093178F"/>
    <w:rsid w:val="00931820"/>
    <w:rsid w:val="009318AC"/>
    <w:rsid w:val="00931A9A"/>
    <w:rsid w:val="00931E9A"/>
    <w:rsid w:val="0093222C"/>
    <w:rsid w:val="0093223D"/>
    <w:rsid w:val="0093266F"/>
    <w:rsid w:val="0093270A"/>
    <w:rsid w:val="00932C95"/>
    <w:rsid w:val="00932FAE"/>
    <w:rsid w:val="00933040"/>
    <w:rsid w:val="009330E9"/>
    <w:rsid w:val="009331E9"/>
    <w:rsid w:val="009332EF"/>
    <w:rsid w:val="009335F0"/>
    <w:rsid w:val="009335F5"/>
    <w:rsid w:val="00933662"/>
    <w:rsid w:val="00933ABF"/>
    <w:rsid w:val="00933BD7"/>
    <w:rsid w:val="00933D88"/>
    <w:rsid w:val="00934111"/>
    <w:rsid w:val="00934A86"/>
    <w:rsid w:val="00934D97"/>
    <w:rsid w:val="00934EE3"/>
    <w:rsid w:val="00934FEC"/>
    <w:rsid w:val="00935531"/>
    <w:rsid w:val="00935558"/>
    <w:rsid w:val="00935A28"/>
    <w:rsid w:val="00935A52"/>
    <w:rsid w:val="00935C60"/>
    <w:rsid w:val="00935D15"/>
    <w:rsid w:val="00936034"/>
    <w:rsid w:val="009363C3"/>
    <w:rsid w:val="00936545"/>
    <w:rsid w:val="009367A8"/>
    <w:rsid w:val="00936BEC"/>
    <w:rsid w:val="00936D51"/>
    <w:rsid w:val="00936DD9"/>
    <w:rsid w:val="0093730A"/>
    <w:rsid w:val="009374B0"/>
    <w:rsid w:val="00937928"/>
    <w:rsid w:val="00937CE0"/>
    <w:rsid w:val="0094009C"/>
    <w:rsid w:val="00940295"/>
    <w:rsid w:val="00940574"/>
    <w:rsid w:val="00940E5A"/>
    <w:rsid w:val="00940F4A"/>
    <w:rsid w:val="009411FB"/>
    <w:rsid w:val="00941422"/>
    <w:rsid w:val="009414A9"/>
    <w:rsid w:val="009419D4"/>
    <w:rsid w:val="00941B70"/>
    <w:rsid w:val="00941B71"/>
    <w:rsid w:val="00941DF3"/>
    <w:rsid w:val="00941DF9"/>
    <w:rsid w:val="00941E1E"/>
    <w:rsid w:val="009421AD"/>
    <w:rsid w:val="009421B7"/>
    <w:rsid w:val="009421D3"/>
    <w:rsid w:val="0094221C"/>
    <w:rsid w:val="009423CC"/>
    <w:rsid w:val="009427FD"/>
    <w:rsid w:val="00942B6E"/>
    <w:rsid w:val="00942B74"/>
    <w:rsid w:val="00943141"/>
    <w:rsid w:val="00943879"/>
    <w:rsid w:val="00943EBB"/>
    <w:rsid w:val="00943FC6"/>
    <w:rsid w:val="0094409C"/>
    <w:rsid w:val="00944159"/>
    <w:rsid w:val="009441A4"/>
    <w:rsid w:val="009444DF"/>
    <w:rsid w:val="00944981"/>
    <w:rsid w:val="009449B2"/>
    <w:rsid w:val="00944A82"/>
    <w:rsid w:val="00944BA5"/>
    <w:rsid w:val="00945517"/>
    <w:rsid w:val="0094563E"/>
    <w:rsid w:val="00945CB9"/>
    <w:rsid w:val="00945D4C"/>
    <w:rsid w:val="00946304"/>
    <w:rsid w:val="009468EF"/>
    <w:rsid w:val="00946921"/>
    <w:rsid w:val="00946C4D"/>
    <w:rsid w:val="00946EEB"/>
    <w:rsid w:val="00946F08"/>
    <w:rsid w:val="00947208"/>
    <w:rsid w:val="0094728F"/>
    <w:rsid w:val="00947447"/>
    <w:rsid w:val="0094764F"/>
    <w:rsid w:val="0094783F"/>
    <w:rsid w:val="009478F4"/>
    <w:rsid w:val="0094D406"/>
    <w:rsid w:val="0095019A"/>
    <w:rsid w:val="00950527"/>
    <w:rsid w:val="00950791"/>
    <w:rsid w:val="009507CE"/>
    <w:rsid w:val="00950B94"/>
    <w:rsid w:val="00950C83"/>
    <w:rsid w:val="00950D27"/>
    <w:rsid w:val="00950E1D"/>
    <w:rsid w:val="009511D5"/>
    <w:rsid w:val="009519F8"/>
    <w:rsid w:val="00951E11"/>
    <w:rsid w:val="00951E8C"/>
    <w:rsid w:val="0095213D"/>
    <w:rsid w:val="00952284"/>
    <w:rsid w:val="009522A2"/>
    <w:rsid w:val="0095285B"/>
    <w:rsid w:val="00952B58"/>
    <w:rsid w:val="00952BEC"/>
    <w:rsid w:val="00952D25"/>
    <w:rsid w:val="00952F06"/>
    <w:rsid w:val="00953AFE"/>
    <w:rsid w:val="00953E4D"/>
    <w:rsid w:val="00953FE9"/>
    <w:rsid w:val="00954417"/>
    <w:rsid w:val="0095451D"/>
    <w:rsid w:val="0095481C"/>
    <w:rsid w:val="00954915"/>
    <w:rsid w:val="00954FE8"/>
    <w:rsid w:val="0095526F"/>
    <w:rsid w:val="009552D4"/>
    <w:rsid w:val="00955749"/>
    <w:rsid w:val="00955833"/>
    <w:rsid w:val="00955930"/>
    <w:rsid w:val="009559A8"/>
    <w:rsid w:val="00955BE0"/>
    <w:rsid w:val="00955F53"/>
    <w:rsid w:val="0095608F"/>
    <w:rsid w:val="009560A0"/>
    <w:rsid w:val="009563CC"/>
    <w:rsid w:val="00956425"/>
    <w:rsid w:val="009567E6"/>
    <w:rsid w:val="00956AAC"/>
    <w:rsid w:val="00956CE4"/>
    <w:rsid w:val="00956D16"/>
    <w:rsid w:val="00956D96"/>
    <w:rsid w:val="00956E78"/>
    <w:rsid w:val="00957076"/>
    <w:rsid w:val="00957132"/>
    <w:rsid w:val="00957434"/>
    <w:rsid w:val="009576F0"/>
    <w:rsid w:val="009576FD"/>
    <w:rsid w:val="009577BD"/>
    <w:rsid w:val="009578EB"/>
    <w:rsid w:val="009578FF"/>
    <w:rsid w:val="00957A59"/>
    <w:rsid w:val="00957AAB"/>
    <w:rsid w:val="00957AC9"/>
    <w:rsid w:val="00957DFA"/>
    <w:rsid w:val="00960446"/>
    <w:rsid w:val="00960570"/>
    <w:rsid w:val="009605AB"/>
    <w:rsid w:val="009607E1"/>
    <w:rsid w:val="0096089B"/>
    <w:rsid w:val="00960A11"/>
    <w:rsid w:val="00960DA2"/>
    <w:rsid w:val="00960ECA"/>
    <w:rsid w:val="00960FC7"/>
    <w:rsid w:val="009610ED"/>
    <w:rsid w:val="0096113C"/>
    <w:rsid w:val="00961308"/>
    <w:rsid w:val="0096156A"/>
    <w:rsid w:val="0096175E"/>
    <w:rsid w:val="00961942"/>
    <w:rsid w:val="00961D8F"/>
    <w:rsid w:val="00961EE0"/>
    <w:rsid w:val="00961EE9"/>
    <w:rsid w:val="00962203"/>
    <w:rsid w:val="00962302"/>
    <w:rsid w:val="009628C3"/>
    <w:rsid w:val="00962ED8"/>
    <w:rsid w:val="009633BB"/>
    <w:rsid w:val="0096361F"/>
    <w:rsid w:val="00963931"/>
    <w:rsid w:val="00963A36"/>
    <w:rsid w:val="00963D0A"/>
    <w:rsid w:val="00964173"/>
    <w:rsid w:val="00964308"/>
    <w:rsid w:val="009643DA"/>
    <w:rsid w:val="0096451F"/>
    <w:rsid w:val="009645CB"/>
    <w:rsid w:val="009645F6"/>
    <w:rsid w:val="0096460B"/>
    <w:rsid w:val="00964640"/>
    <w:rsid w:val="0096485F"/>
    <w:rsid w:val="00964959"/>
    <w:rsid w:val="00964D86"/>
    <w:rsid w:val="00964D8A"/>
    <w:rsid w:val="00964DE6"/>
    <w:rsid w:val="00964EFA"/>
    <w:rsid w:val="009651D0"/>
    <w:rsid w:val="00965500"/>
    <w:rsid w:val="0096567A"/>
    <w:rsid w:val="00965B8E"/>
    <w:rsid w:val="00965C40"/>
    <w:rsid w:val="00965D20"/>
    <w:rsid w:val="009662BC"/>
    <w:rsid w:val="009668A6"/>
    <w:rsid w:val="00966B9B"/>
    <w:rsid w:val="00966C75"/>
    <w:rsid w:val="0096701E"/>
    <w:rsid w:val="00967132"/>
    <w:rsid w:val="00967354"/>
    <w:rsid w:val="0096736B"/>
    <w:rsid w:val="0096741A"/>
    <w:rsid w:val="00967E25"/>
    <w:rsid w:val="00970616"/>
    <w:rsid w:val="00970885"/>
    <w:rsid w:val="00970B27"/>
    <w:rsid w:val="00970D0B"/>
    <w:rsid w:val="00970FD1"/>
    <w:rsid w:val="0097152B"/>
    <w:rsid w:val="00971592"/>
    <w:rsid w:val="00971617"/>
    <w:rsid w:val="00971724"/>
    <w:rsid w:val="009717F8"/>
    <w:rsid w:val="00971BCF"/>
    <w:rsid w:val="00971DDF"/>
    <w:rsid w:val="00971EEE"/>
    <w:rsid w:val="00971F5B"/>
    <w:rsid w:val="0097225C"/>
    <w:rsid w:val="0097268D"/>
    <w:rsid w:val="00972853"/>
    <w:rsid w:val="00972C8C"/>
    <w:rsid w:val="00972F21"/>
    <w:rsid w:val="009731D6"/>
    <w:rsid w:val="0097351A"/>
    <w:rsid w:val="0097358F"/>
    <w:rsid w:val="00973613"/>
    <w:rsid w:val="009738C6"/>
    <w:rsid w:val="009739E4"/>
    <w:rsid w:val="00973C30"/>
    <w:rsid w:val="00973F36"/>
    <w:rsid w:val="00973FB7"/>
    <w:rsid w:val="00973FC6"/>
    <w:rsid w:val="009744F1"/>
    <w:rsid w:val="00974646"/>
    <w:rsid w:val="00974661"/>
    <w:rsid w:val="00974746"/>
    <w:rsid w:val="00974E7C"/>
    <w:rsid w:val="00974EF4"/>
    <w:rsid w:val="00975119"/>
    <w:rsid w:val="009757ED"/>
    <w:rsid w:val="00975D66"/>
    <w:rsid w:val="009763ED"/>
    <w:rsid w:val="009764D2"/>
    <w:rsid w:val="0097664F"/>
    <w:rsid w:val="00976926"/>
    <w:rsid w:val="00976A3C"/>
    <w:rsid w:val="00976A59"/>
    <w:rsid w:val="00976BE1"/>
    <w:rsid w:val="00976D25"/>
    <w:rsid w:val="00976F04"/>
    <w:rsid w:val="00976F53"/>
    <w:rsid w:val="00977307"/>
    <w:rsid w:val="009773DB"/>
    <w:rsid w:val="009773E5"/>
    <w:rsid w:val="009774BD"/>
    <w:rsid w:val="009777F4"/>
    <w:rsid w:val="009779F2"/>
    <w:rsid w:val="009779F8"/>
    <w:rsid w:val="00977AD8"/>
    <w:rsid w:val="00977BBA"/>
    <w:rsid w:val="00977FAC"/>
    <w:rsid w:val="00977FBA"/>
    <w:rsid w:val="00980035"/>
    <w:rsid w:val="009801E3"/>
    <w:rsid w:val="009802CA"/>
    <w:rsid w:val="00980396"/>
    <w:rsid w:val="0098058E"/>
    <w:rsid w:val="009806DC"/>
    <w:rsid w:val="009806DD"/>
    <w:rsid w:val="00980A10"/>
    <w:rsid w:val="00980E57"/>
    <w:rsid w:val="00981130"/>
    <w:rsid w:val="0098126E"/>
    <w:rsid w:val="00981518"/>
    <w:rsid w:val="0098151A"/>
    <w:rsid w:val="009816B7"/>
    <w:rsid w:val="009818FF"/>
    <w:rsid w:val="0098199E"/>
    <w:rsid w:val="00981AE7"/>
    <w:rsid w:val="00981D91"/>
    <w:rsid w:val="00981F07"/>
    <w:rsid w:val="00981F30"/>
    <w:rsid w:val="0098229C"/>
    <w:rsid w:val="0098289D"/>
    <w:rsid w:val="00982A17"/>
    <w:rsid w:val="00982D9B"/>
    <w:rsid w:val="009830AD"/>
    <w:rsid w:val="00983291"/>
    <w:rsid w:val="009832A3"/>
    <w:rsid w:val="009835E0"/>
    <w:rsid w:val="009837FD"/>
    <w:rsid w:val="00983808"/>
    <w:rsid w:val="00983AB6"/>
    <w:rsid w:val="00983B2D"/>
    <w:rsid w:val="00983CFC"/>
    <w:rsid w:val="00983D46"/>
    <w:rsid w:val="00983DCA"/>
    <w:rsid w:val="00984273"/>
    <w:rsid w:val="009842BC"/>
    <w:rsid w:val="009843F8"/>
    <w:rsid w:val="00984507"/>
    <w:rsid w:val="00984644"/>
    <w:rsid w:val="0098467C"/>
    <w:rsid w:val="009847EB"/>
    <w:rsid w:val="009848B1"/>
    <w:rsid w:val="0098491D"/>
    <w:rsid w:val="00984929"/>
    <w:rsid w:val="00984D06"/>
    <w:rsid w:val="00984D30"/>
    <w:rsid w:val="009851C8"/>
    <w:rsid w:val="00985519"/>
    <w:rsid w:val="0098555A"/>
    <w:rsid w:val="00985578"/>
    <w:rsid w:val="00985688"/>
    <w:rsid w:val="00985EF7"/>
    <w:rsid w:val="00986093"/>
    <w:rsid w:val="00986146"/>
    <w:rsid w:val="0098641E"/>
    <w:rsid w:val="00986A7B"/>
    <w:rsid w:val="00986B20"/>
    <w:rsid w:val="00986B21"/>
    <w:rsid w:val="00986C96"/>
    <w:rsid w:val="00986CF9"/>
    <w:rsid w:val="00986EFF"/>
    <w:rsid w:val="0098713D"/>
    <w:rsid w:val="0098727B"/>
    <w:rsid w:val="00987416"/>
    <w:rsid w:val="00987725"/>
    <w:rsid w:val="0098780A"/>
    <w:rsid w:val="00987D47"/>
    <w:rsid w:val="00987E99"/>
    <w:rsid w:val="009900E3"/>
    <w:rsid w:val="009901C9"/>
    <w:rsid w:val="009903A2"/>
    <w:rsid w:val="00990705"/>
    <w:rsid w:val="0099090C"/>
    <w:rsid w:val="00990A79"/>
    <w:rsid w:val="00990AA3"/>
    <w:rsid w:val="00990B7A"/>
    <w:rsid w:val="00990C0E"/>
    <w:rsid w:val="00990D75"/>
    <w:rsid w:val="00991093"/>
    <w:rsid w:val="0099163B"/>
    <w:rsid w:val="00991784"/>
    <w:rsid w:val="00991AF9"/>
    <w:rsid w:val="00991B2E"/>
    <w:rsid w:val="00991BBC"/>
    <w:rsid w:val="00991E22"/>
    <w:rsid w:val="00992343"/>
    <w:rsid w:val="00992373"/>
    <w:rsid w:val="00992521"/>
    <w:rsid w:val="00992FAC"/>
    <w:rsid w:val="00993135"/>
    <w:rsid w:val="0099315E"/>
    <w:rsid w:val="0099334C"/>
    <w:rsid w:val="0099383D"/>
    <w:rsid w:val="009938B1"/>
    <w:rsid w:val="00993DC9"/>
    <w:rsid w:val="0099413C"/>
    <w:rsid w:val="00994188"/>
    <w:rsid w:val="00994578"/>
    <w:rsid w:val="009946D5"/>
    <w:rsid w:val="00994749"/>
    <w:rsid w:val="0099484D"/>
    <w:rsid w:val="00994BFE"/>
    <w:rsid w:val="00994DB3"/>
    <w:rsid w:val="00994F64"/>
    <w:rsid w:val="0099544B"/>
    <w:rsid w:val="009955F5"/>
    <w:rsid w:val="009956DC"/>
    <w:rsid w:val="0099593E"/>
    <w:rsid w:val="00995E96"/>
    <w:rsid w:val="00996101"/>
    <w:rsid w:val="00996258"/>
    <w:rsid w:val="009962BF"/>
    <w:rsid w:val="00996306"/>
    <w:rsid w:val="00996744"/>
    <w:rsid w:val="00996C95"/>
    <w:rsid w:val="00996D75"/>
    <w:rsid w:val="00997437"/>
    <w:rsid w:val="00997642"/>
    <w:rsid w:val="009978BE"/>
    <w:rsid w:val="00997CF4"/>
    <w:rsid w:val="009A0046"/>
    <w:rsid w:val="009A0532"/>
    <w:rsid w:val="009A0587"/>
    <w:rsid w:val="009A06F8"/>
    <w:rsid w:val="009A0E56"/>
    <w:rsid w:val="009A112A"/>
    <w:rsid w:val="009A1169"/>
    <w:rsid w:val="009A14BF"/>
    <w:rsid w:val="009A15AB"/>
    <w:rsid w:val="009A164C"/>
    <w:rsid w:val="009A1AAC"/>
    <w:rsid w:val="009A1B5D"/>
    <w:rsid w:val="009A1B7C"/>
    <w:rsid w:val="009A1D29"/>
    <w:rsid w:val="009A20AD"/>
    <w:rsid w:val="009A20FC"/>
    <w:rsid w:val="009A21A5"/>
    <w:rsid w:val="009A2490"/>
    <w:rsid w:val="009A290D"/>
    <w:rsid w:val="009A2AEB"/>
    <w:rsid w:val="009A2BB6"/>
    <w:rsid w:val="009A2CB8"/>
    <w:rsid w:val="009A3491"/>
    <w:rsid w:val="009A3662"/>
    <w:rsid w:val="009A375B"/>
    <w:rsid w:val="009A3789"/>
    <w:rsid w:val="009A37F0"/>
    <w:rsid w:val="009A3B02"/>
    <w:rsid w:val="009A3C0A"/>
    <w:rsid w:val="009A436D"/>
    <w:rsid w:val="009A4458"/>
    <w:rsid w:val="009A45A2"/>
    <w:rsid w:val="009A4625"/>
    <w:rsid w:val="009A479D"/>
    <w:rsid w:val="009A492B"/>
    <w:rsid w:val="009A4C74"/>
    <w:rsid w:val="009A55DE"/>
    <w:rsid w:val="009A57A9"/>
    <w:rsid w:val="009A585F"/>
    <w:rsid w:val="009A5AB7"/>
    <w:rsid w:val="009A606B"/>
    <w:rsid w:val="009A60CB"/>
    <w:rsid w:val="009A6352"/>
    <w:rsid w:val="009A6788"/>
    <w:rsid w:val="009A6824"/>
    <w:rsid w:val="009A6919"/>
    <w:rsid w:val="009A6A28"/>
    <w:rsid w:val="009A6AC7"/>
    <w:rsid w:val="009A6BD0"/>
    <w:rsid w:val="009A6CA3"/>
    <w:rsid w:val="009A6DBE"/>
    <w:rsid w:val="009A6DC6"/>
    <w:rsid w:val="009A6DE7"/>
    <w:rsid w:val="009A6E8E"/>
    <w:rsid w:val="009A6ECF"/>
    <w:rsid w:val="009A6F9D"/>
    <w:rsid w:val="009A7406"/>
    <w:rsid w:val="009A7512"/>
    <w:rsid w:val="009A76F9"/>
    <w:rsid w:val="009A76FF"/>
    <w:rsid w:val="009A7842"/>
    <w:rsid w:val="009A7BC4"/>
    <w:rsid w:val="009AC070"/>
    <w:rsid w:val="009B0160"/>
    <w:rsid w:val="009B0408"/>
    <w:rsid w:val="009B0575"/>
    <w:rsid w:val="009B05D0"/>
    <w:rsid w:val="009B0843"/>
    <w:rsid w:val="009B0BFF"/>
    <w:rsid w:val="009B0CCF"/>
    <w:rsid w:val="009B0DEE"/>
    <w:rsid w:val="009B1335"/>
    <w:rsid w:val="009B176D"/>
    <w:rsid w:val="009B1777"/>
    <w:rsid w:val="009B17C6"/>
    <w:rsid w:val="009B19A7"/>
    <w:rsid w:val="009B19E3"/>
    <w:rsid w:val="009B1B88"/>
    <w:rsid w:val="009B1E47"/>
    <w:rsid w:val="009B2279"/>
    <w:rsid w:val="009B22C1"/>
    <w:rsid w:val="009B26C6"/>
    <w:rsid w:val="009B2AF1"/>
    <w:rsid w:val="009B2B7A"/>
    <w:rsid w:val="009B2BE6"/>
    <w:rsid w:val="009B2C76"/>
    <w:rsid w:val="009B2CED"/>
    <w:rsid w:val="009B2DF7"/>
    <w:rsid w:val="009B3054"/>
    <w:rsid w:val="009B321D"/>
    <w:rsid w:val="009B32BF"/>
    <w:rsid w:val="009B335D"/>
    <w:rsid w:val="009B3463"/>
    <w:rsid w:val="009B353C"/>
    <w:rsid w:val="009B3567"/>
    <w:rsid w:val="009B358D"/>
    <w:rsid w:val="009B365E"/>
    <w:rsid w:val="009B3B80"/>
    <w:rsid w:val="009B3C90"/>
    <w:rsid w:val="009B3D9E"/>
    <w:rsid w:val="009B3DD2"/>
    <w:rsid w:val="009B3FCC"/>
    <w:rsid w:val="009B40AE"/>
    <w:rsid w:val="009B45B4"/>
    <w:rsid w:val="009B4606"/>
    <w:rsid w:val="009B4666"/>
    <w:rsid w:val="009B477C"/>
    <w:rsid w:val="009B487A"/>
    <w:rsid w:val="009B4AD8"/>
    <w:rsid w:val="009B4DBD"/>
    <w:rsid w:val="009B4F23"/>
    <w:rsid w:val="009B4F30"/>
    <w:rsid w:val="009B4FEF"/>
    <w:rsid w:val="009B5135"/>
    <w:rsid w:val="009B524F"/>
    <w:rsid w:val="009B5487"/>
    <w:rsid w:val="009B59E1"/>
    <w:rsid w:val="009B5B3B"/>
    <w:rsid w:val="009B5CF5"/>
    <w:rsid w:val="009B6907"/>
    <w:rsid w:val="009B6E17"/>
    <w:rsid w:val="009B6E76"/>
    <w:rsid w:val="009B7038"/>
    <w:rsid w:val="009B762B"/>
    <w:rsid w:val="009B76E3"/>
    <w:rsid w:val="009B76F9"/>
    <w:rsid w:val="009B7A05"/>
    <w:rsid w:val="009B7A72"/>
    <w:rsid w:val="009B7BB8"/>
    <w:rsid w:val="009B7E48"/>
    <w:rsid w:val="009C019E"/>
    <w:rsid w:val="009C0420"/>
    <w:rsid w:val="009C0B32"/>
    <w:rsid w:val="009C0E7B"/>
    <w:rsid w:val="009C0E9B"/>
    <w:rsid w:val="009C109D"/>
    <w:rsid w:val="009C126A"/>
    <w:rsid w:val="009C13A3"/>
    <w:rsid w:val="009C1CC6"/>
    <w:rsid w:val="009C1D4C"/>
    <w:rsid w:val="009C1DBF"/>
    <w:rsid w:val="009C224F"/>
    <w:rsid w:val="009C2428"/>
    <w:rsid w:val="009C28F9"/>
    <w:rsid w:val="009C2ACA"/>
    <w:rsid w:val="009C2C18"/>
    <w:rsid w:val="009C2DD2"/>
    <w:rsid w:val="009C2EB1"/>
    <w:rsid w:val="009C30A3"/>
    <w:rsid w:val="009C323D"/>
    <w:rsid w:val="009C351B"/>
    <w:rsid w:val="009C3982"/>
    <w:rsid w:val="009C3C5F"/>
    <w:rsid w:val="009C3C60"/>
    <w:rsid w:val="009C3DF8"/>
    <w:rsid w:val="009C441F"/>
    <w:rsid w:val="009C480F"/>
    <w:rsid w:val="009C49AF"/>
    <w:rsid w:val="009C4A07"/>
    <w:rsid w:val="009C4B8E"/>
    <w:rsid w:val="009C4BAD"/>
    <w:rsid w:val="009C4E5C"/>
    <w:rsid w:val="009C50AF"/>
    <w:rsid w:val="009C51D5"/>
    <w:rsid w:val="009C53B6"/>
    <w:rsid w:val="009C543C"/>
    <w:rsid w:val="009C5932"/>
    <w:rsid w:val="009C599A"/>
    <w:rsid w:val="009C5EFF"/>
    <w:rsid w:val="009C6487"/>
    <w:rsid w:val="009C650E"/>
    <w:rsid w:val="009C6A2B"/>
    <w:rsid w:val="009C6BF8"/>
    <w:rsid w:val="009C6D79"/>
    <w:rsid w:val="009C6FBA"/>
    <w:rsid w:val="009C70DB"/>
    <w:rsid w:val="009C774A"/>
    <w:rsid w:val="009C78A7"/>
    <w:rsid w:val="009C78C9"/>
    <w:rsid w:val="009C7FF4"/>
    <w:rsid w:val="009C7FFA"/>
    <w:rsid w:val="009D03BF"/>
    <w:rsid w:val="009D046A"/>
    <w:rsid w:val="009D04D4"/>
    <w:rsid w:val="009D0501"/>
    <w:rsid w:val="009D0803"/>
    <w:rsid w:val="009D10FD"/>
    <w:rsid w:val="009D132D"/>
    <w:rsid w:val="009D1617"/>
    <w:rsid w:val="009D192C"/>
    <w:rsid w:val="009D19BC"/>
    <w:rsid w:val="009D1B4D"/>
    <w:rsid w:val="009D1B83"/>
    <w:rsid w:val="009D1C23"/>
    <w:rsid w:val="009D1C59"/>
    <w:rsid w:val="009D1D8D"/>
    <w:rsid w:val="009D203D"/>
    <w:rsid w:val="009D2071"/>
    <w:rsid w:val="009D216F"/>
    <w:rsid w:val="009D2348"/>
    <w:rsid w:val="009D25BC"/>
    <w:rsid w:val="009D265E"/>
    <w:rsid w:val="009D2AA9"/>
    <w:rsid w:val="009D2EA8"/>
    <w:rsid w:val="009D2F0C"/>
    <w:rsid w:val="009D2FD3"/>
    <w:rsid w:val="009D3306"/>
    <w:rsid w:val="009D3548"/>
    <w:rsid w:val="009D3578"/>
    <w:rsid w:val="009D375A"/>
    <w:rsid w:val="009D38C9"/>
    <w:rsid w:val="009D3939"/>
    <w:rsid w:val="009D3A5F"/>
    <w:rsid w:val="009D40DE"/>
    <w:rsid w:val="009D41DD"/>
    <w:rsid w:val="009D4225"/>
    <w:rsid w:val="009D44B2"/>
    <w:rsid w:val="009D4758"/>
    <w:rsid w:val="009D4C94"/>
    <w:rsid w:val="009D4F88"/>
    <w:rsid w:val="009D517B"/>
    <w:rsid w:val="009D5193"/>
    <w:rsid w:val="009D5327"/>
    <w:rsid w:val="009D5574"/>
    <w:rsid w:val="009D5AC6"/>
    <w:rsid w:val="009D5C32"/>
    <w:rsid w:val="009D5C56"/>
    <w:rsid w:val="009D5C75"/>
    <w:rsid w:val="009D5E16"/>
    <w:rsid w:val="009D6099"/>
    <w:rsid w:val="009D642C"/>
    <w:rsid w:val="009D6472"/>
    <w:rsid w:val="009D680E"/>
    <w:rsid w:val="009D6848"/>
    <w:rsid w:val="009D6D36"/>
    <w:rsid w:val="009D776A"/>
    <w:rsid w:val="009D79BE"/>
    <w:rsid w:val="009D79F4"/>
    <w:rsid w:val="009D7BAD"/>
    <w:rsid w:val="009D7CF8"/>
    <w:rsid w:val="009D7D19"/>
    <w:rsid w:val="009E0229"/>
    <w:rsid w:val="009E030F"/>
    <w:rsid w:val="009E07D2"/>
    <w:rsid w:val="009E0839"/>
    <w:rsid w:val="009E0E3B"/>
    <w:rsid w:val="009E11B3"/>
    <w:rsid w:val="009E126D"/>
    <w:rsid w:val="009E13E1"/>
    <w:rsid w:val="009E1476"/>
    <w:rsid w:val="009E1481"/>
    <w:rsid w:val="009E177E"/>
    <w:rsid w:val="009E18F7"/>
    <w:rsid w:val="009E19DC"/>
    <w:rsid w:val="009E1A34"/>
    <w:rsid w:val="009E1A49"/>
    <w:rsid w:val="009E1AFA"/>
    <w:rsid w:val="009E1B48"/>
    <w:rsid w:val="009E1B87"/>
    <w:rsid w:val="009E1D7A"/>
    <w:rsid w:val="009E1E40"/>
    <w:rsid w:val="009E22F0"/>
    <w:rsid w:val="009E24AD"/>
    <w:rsid w:val="009E2A15"/>
    <w:rsid w:val="009E2B74"/>
    <w:rsid w:val="009E2C09"/>
    <w:rsid w:val="009E321F"/>
    <w:rsid w:val="009E328E"/>
    <w:rsid w:val="009E33D7"/>
    <w:rsid w:val="009E383C"/>
    <w:rsid w:val="009E3B43"/>
    <w:rsid w:val="009E3C5A"/>
    <w:rsid w:val="009E3CD1"/>
    <w:rsid w:val="009E3FFB"/>
    <w:rsid w:val="009E4147"/>
    <w:rsid w:val="009E4334"/>
    <w:rsid w:val="009E441B"/>
    <w:rsid w:val="009E4461"/>
    <w:rsid w:val="009E45FC"/>
    <w:rsid w:val="009E49A3"/>
    <w:rsid w:val="009E4ECF"/>
    <w:rsid w:val="009E4EDD"/>
    <w:rsid w:val="009E4F09"/>
    <w:rsid w:val="009E526A"/>
    <w:rsid w:val="009E54AC"/>
    <w:rsid w:val="009E5520"/>
    <w:rsid w:val="009E5532"/>
    <w:rsid w:val="009E580F"/>
    <w:rsid w:val="009E5948"/>
    <w:rsid w:val="009E597A"/>
    <w:rsid w:val="009E5AF5"/>
    <w:rsid w:val="009E5C0A"/>
    <w:rsid w:val="009E5CC7"/>
    <w:rsid w:val="009E5EB5"/>
    <w:rsid w:val="009E5F1A"/>
    <w:rsid w:val="009E5F96"/>
    <w:rsid w:val="009E62E9"/>
    <w:rsid w:val="009E65E2"/>
    <w:rsid w:val="009E670D"/>
    <w:rsid w:val="009E6EF6"/>
    <w:rsid w:val="009E745A"/>
    <w:rsid w:val="009E74F0"/>
    <w:rsid w:val="009E7799"/>
    <w:rsid w:val="009E7815"/>
    <w:rsid w:val="009E785E"/>
    <w:rsid w:val="009E7B57"/>
    <w:rsid w:val="009E7F23"/>
    <w:rsid w:val="009E7FA3"/>
    <w:rsid w:val="009F023E"/>
    <w:rsid w:val="009F0768"/>
    <w:rsid w:val="009F07BB"/>
    <w:rsid w:val="009F0C6E"/>
    <w:rsid w:val="009F0E9E"/>
    <w:rsid w:val="009F102A"/>
    <w:rsid w:val="009F1113"/>
    <w:rsid w:val="009F1306"/>
    <w:rsid w:val="009F151C"/>
    <w:rsid w:val="009F1523"/>
    <w:rsid w:val="009F192B"/>
    <w:rsid w:val="009F1C8C"/>
    <w:rsid w:val="009F1F0C"/>
    <w:rsid w:val="009F2A19"/>
    <w:rsid w:val="009F2BD9"/>
    <w:rsid w:val="009F2F82"/>
    <w:rsid w:val="009F34B9"/>
    <w:rsid w:val="009F3C3E"/>
    <w:rsid w:val="009F3D84"/>
    <w:rsid w:val="009F3DEC"/>
    <w:rsid w:val="009F408B"/>
    <w:rsid w:val="009F4205"/>
    <w:rsid w:val="009F4524"/>
    <w:rsid w:val="009F456B"/>
    <w:rsid w:val="009F4688"/>
    <w:rsid w:val="009F468D"/>
    <w:rsid w:val="009F46B5"/>
    <w:rsid w:val="009F46F2"/>
    <w:rsid w:val="009F484E"/>
    <w:rsid w:val="009F485A"/>
    <w:rsid w:val="009F4F55"/>
    <w:rsid w:val="009F514E"/>
    <w:rsid w:val="009F581B"/>
    <w:rsid w:val="009F5EEB"/>
    <w:rsid w:val="009F6032"/>
    <w:rsid w:val="009F68AC"/>
    <w:rsid w:val="009F6F3A"/>
    <w:rsid w:val="009F6FD3"/>
    <w:rsid w:val="009F7867"/>
    <w:rsid w:val="009F7A3E"/>
    <w:rsid w:val="009F7D66"/>
    <w:rsid w:val="00A004A2"/>
    <w:rsid w:val="00A00604"/>
    <w:rsid w:val="00A00BD2"/>
    <w:rsid w:val="00A00E56"/>
    <w:rsid w:val="00A010E3"/>
    <w:rsid w:val="00A012E7"/>
    <w:rsid w:val="00A013A6"/>
    <w:rsid w:val="00A015CE"/>
    <w:rsid w:val="00A01BE9"/>
    <w:rsid w:val="00A0217A"/>
    <w:rsid w:val="00A022ED"/>
    <w:rsid w:val="00A02364"/>
    <w:rsid w:val="00A027F3"/>
    <w:rsid w:val="00A02A48"/>
    <w:rsid w:val="00A02CBF"/>
    <w:rsid w:val="00A02CEC"/>
    <w:rsid w:val="00A02D74"/>
    <w:rsid w:val="00A030D3"/>
    <w:rsid w:val="00A03545"/>
    <w:rsid w:val="00A0394F"/>
    <w:rsid w:val="00A03973"/>
    <w:rsid w:val="00A03978"/>
    <w:rsid w:val="00A03AB1"/>
    <w:rsid w:val="00A03CB8"/>
    <w:rsid w:val="00A03F1A"/>
    <w:rsid w:val="00A04310"/>
    <w:rsid w:val="00A046AD"/>
    <w:rsid w:val="00A046D1"/>
    <w:rsid w:val="00A04AEE"/>
    <w:rsid w:val="00A04BFA"/>
    <w:rsid w:val="00A04D7E"/>
    <w:rsid w:val="00A04E9B"/>
    <w:rsid w:val="00A04F02"/>
    <w:rsid w:val="00A04F16"/>
    <w:rsid w:val="00A04F2B"/>
    <w:rsid w:val="00A05159"/>
    <w:rsid w:val="00A051D9"/>
    <w:rsid w:val="00A054AD"/>
    <w:rsid w:val="00A054B4"/>
    <w:rsid w:val="00A05DF3"/>
    <w:rsid w:val="00A05FB6"/>
    <w:rsid w:val="00A06494"/>
    <w:rsid w:val="00A0652A"/>
    <w:rsid w:val="00A065D3"/>
    <w:rsid w:val="00A065F3"/>
    <w:rsid w:val="00A06999"/>
    <w:rsid w:val="00A069FE"/>
    <w:rsid w:val="00A06B11"/>
    <w:rsid w:val="00A07012"/>
    <w:rsid w:val="00A0756F"/>
    <w:rsid w:val="00A07E08"/>
    <w:rsid w:val="00A07E6B"/>
    <w:rsid w:val="00A07EBB"/>
    <w:rsid w:val="00A07F6E"/>
    <w:rsid w:val="00A07F9C"/>
    <w:rsid w:val="00A10063"/>
    <w:rsid w:val="00A1048E"/>
    <w:rsid w:val="00A107AA"/>
    <w:rsid w:val="00A10AD6"/>
    <w:rsid w:val="00A10BAE"/>
    <w:rsid w:val="00A10D79"/>
    <w:rsid w:val="00A113E2"/>
    <w:rsid w:val="00A11535"/>
    <w:rsid w:val="00A1160C"/>
    <w:rsid w:val="00A11797"/>
    <w:rsid w:val="00A11889"/>
    <w:rsid w:val="00A119A0"/>
    <w:rsid w:val="00A11E56"/>
    <w:rsid w:val="00A11FFC"/>
    <w:rsid w:val="00A1207F"/>
    <w:rsid w:val="00A120B9"/>
    <w:rsid w:val="00A121B3"/>
    <w:rsid w:val="00A121E2"/>
    <w:rsid w:val="00A1235A"/>
    <w:rsid w:val="00A12522"/>
    <w:rsid w:val="00A1270B"/>
    <w:rsid w:val="00A12798"/>
    <w:rsid w:val="00A12A18"/>
    <w:rsid w:val="00A12A99"/>
    <w:rsid w:val="00A12B90"/>
    <w:rsid w:val="00A12BD2"/>
    <w:rsid w:val="00A12EAC"/>
    <w:rsid w:val="00A1308B"/>
    <w:rsid w:val="00A1310C"/>
    <w:rsid w:val="00A134E8"/>
    <w:rsid w:val="00A13699"/>
    <w:rsid w:val="00A13A09"/>
    <w:rsid w:val="00A144E4"/>
    <w:rsid w:val="00A146D5"/>
    <w:rsid w:val="00A14BFA"/>
    <w:rsid w:val="00A14C25"/>
    <w:rsid w:val="00A14FE8"/>
    <w:rsid w:val="00A153BE"/>
    <w:rsid w:val="00A1545F"/>
    <w:rsid w:val="00A15DEE"/>
    <w:rsid w:val="00A15FB8"/>
    <w:rsid w:val="00A16462"/>
    <w:rsid w:val="00A166E4"/>
    <w:rsid w:val="00A166E9"/>
    <w:rsid w:val="00A16792"/>
    <w:rsid w:val="00A167B5"/>
    <w:rsid w:val="00A16908"/>
    <w:rsid w:val="00A16A6A"/>
    <w:rsid w:val="00A16AC7"/>
    <w:rsid w:val="00A16D1F"/>
    <w:rsid w:val="00A16DBE"/>
    <w:rsid w:val="00A16E43"/>
    <w:rsid w:val="00A16E89"/>
    <w:rsid w:val="00A16F2A"/>
    <w:rsid w:val="00A16F89"/>
    <w:rsid w:val="00A172DB"/>
    <w:rsid w:val="00A17352"/>
    <w:rsid w:val="00A17468"/>
    <w:rsid w:val="00A174D5"/>
    <w:rsid w:val="00A17537"/>
    <w:rsid w:val="00A17635"/>
    <w:rsid w:val="00A176CC"/>
    <w:rsid w:val="00A178B2"/>
    <w:rsid w:val="00A179E0"/>
    <w:rsid w:val="00A17A4E"/>
    <w:rsid w:val="00A17C4F"/>
    <w:rsid w:val="00A17FA9"/>
    <w:rsid w:val="00A20547"/>
    <w:rsid w:val="00A20653"/>
    <w:rsid w:val="00A20852"/>
    <w:rsid w:val="00A20918"/>
    <w:rsid w:val="00A20A39"/>
    <w:rsid w:val="00A20B0A"/>
    <w:rsid w:val="00A213F1"/>
    <w:rsid w:val="00A21404"/>
    <w:rsid w:val="00A21707"/>
    <w:rsid w:val="00A21856"/>
    <w:rsid w:val="00A219FA"/>
    <w:rsid w:val="00A21C6A"/>
    <w:rsid w:val="00A21EE0"/>
    <w:rsid w:val="00A2214F"/>
    <w:rsid w:val="00A22253"/>
    <w:rsid w:val="00A228D8"/>
    <w:rsid w:val="00A22B33"/>
    <w:rsid w:val="00A22DEB"/>
    <w:rsid w:val="00A22E1B"/>
    <w:rsid w:val="00A22E54"/>
    <w:rsid w:val="00A23219"/>
    <w:rsid w:val="00A23618"/>
    <w:rsid w:val="00A238BD"/>
    <w:rsid w:val="00A23AA3"/>
    <w:rsid w:val="00A23D23"/>
    <w:rsid w:val="00A23D42"/>
    <w:rsid w:val="00A23DCA"/>
    <w:rsid w:val="00A240D8"/>
    <w:rsid w:val="00A2425E"/>
    <w:rsid w:val="00A243E4"/>
    <w:rsid w:val="00A24468"/>
    <w:rsid w:val="00A24478"/>
    <w:rsid w:val="00A2459D"/>
    <w:rsid w:val="00A245C3"/>
    <w:rsid w:val="00A2476C"/>
    <w:rsid w:val="00A247A1"/>
    <w:rsid w:val="00A24B9D"/>
    <w:rsid w:val="00A24E23"/>
    <w:rsid w:val="00A24E2E"/>
    <w:rsid w:val="00A255CF"/>
    <w:rsid w:val="00A2566C"/>
    <w:rsid w:val="00A256CC"/>
    <w:rsid w:val="00A25783"/>
    <w:rsid w:val="00A25C00"/>
    <w:rsid w:val="00A25E4D"/>
    <w:rsid w:val="00A25EEB"/>
    <w:rsid w:val="00A25F05"/>
    <w:rsid w:val="00A262D7"/>
    <w:rsid w:val="00A26491"/>
    <w:rsid w:val="00A26552"/>
    <w:rsid w:val="00A2672E"/>
    <w:rsid w:val="00A268BF"/>
    <w:rsid w:val="00A26D92"/>
    <w:rsid w:val="00A26E79"/>
    <w:rsid w:val="00A26F49"/>
    <w:rsid w:val="00A26FA5"/>
    <w:rsid w:val="00A27150"/>
    <w:rsid w:val="00A27216"/>
    <w:rsid w:val="00A2742E"/>
    <w:rsid w:val="00A2757B"/>
    <w:rsid w:val="00A27844"/>
    <w:rsid w:val="00A27CA9"/>
    <w:rsid w:val="00A27D1A"/>
    <w:rsid w:val="00A3004C"/>
    <w:rsid w:val="00A300BA"/>
    <w:rsid w:val="00A30120"/>
    <w:rsid w:val="00A308CD"/>
    <w:rsid w:val="00A308FA"/>
    <w:rsid w:val="00A30B2D"/>
    <w:rsid w:val="00A30CE7"/>
    <w:rsid w:val="00A30E28"/>
    <w:rsid w:val="00A30E6E"/>
    <w:rsid w:val="00A311AE"/>
    <w:rsid w:val="00A312A6"/>
    <w:rsid w:val="00A3130E"/>
    <w:rsid w:val="00A3193B"/>
    <w:rsid w:val="00A31AFB"/>
    <w:rsid w:val="00A31B62"/>
    <w:rsid w:val="00A3212A"/>
    <w:rsid w:val="00A323C4"/>
    <w:rsid w:val="00A32461"/>
    <w:rsid w:val="00A324CF"/>
    <w:rsid w:val="00A32647"/>
    <w:rsid w:val="00A32667"/>
    <w:rsid w:val="00A32D14"/>
    <w:rsid w:val="00A32D45"/>
    <w:rsid w:val="00A32E8B"/>
    <w:rsid w:val="00A32ED6"/>
    <w:rsid w:val="00A333A4"/>
    <w:rsid w:val="00A335D3"/>
    <w:rsid w:val="00A33776"/>
    <w:rsid w:val="00A33AE8"/>
    <w:rsid w:val="00A33B1D"/>
    <w:rsid w:val="00A34173"/>
    <w:rsid w:val="00A344A5"/>
    <w:rsid w:val="00A346C3"/>
    <w:rsid w:val="00A347AA"/>
    <w:rsid w:val="00A34D4A"/>
    <w:rsid w:val="00A34EEB"/>
    <w:rsid w:val="00A35281"/>
    <w:rsid w:val="00A35296"/>
    <w:rsid w:val="00A352CE"/>
    <w:rsid w:val="00A356DA"/>
    <w:rsid w:val="00A35FFD"/>
    <w:rsid w:val="00A36155"/>
    <w:rsid w:val="00A3629E"/>
    <w:rsid w:val="00A363BD"/>
    <w:rsid w:val="00A365AD"/>
    <w:rsid w:val="00A367C0"/>
    <w:rsid w:val="00A36895"/>
    <w:rsid w:val="00A369E0"/>
    <w:rsid w:val="00A36B50"/>
    <w:rsid w:val="00A36C16"/>
    <w:rsid w:val="00A36FEB"/>
    <w:rsid w:val="00A37614"/>
    <w:rsid w:val="00A376F8"/>
    <w:rsid w:val="00A4000D"/>
    <w:rsid w:val="00A40AF6"/>
    <w:rsid w:val="00A40C5D"/>
    <w:rsid w:val="00A40E2A"/>
    <w:rsid w:val="00A41199"/>
    <w:rsid w:val="00A411E1"/>
    <w:rsid w:val="00A41272"/>
    <w:rsid w:val="00A4186F"/>
    <w:rsid w:val="00A4195A"/>
    <w:rsid w:val="00A41B2A"/>
    <w:rsid w:val="00A41BFC"/>
    <w:rsid w:val="00A41E4E"/>
    <w:rsid w:val="00A420EC"/>
    <w:rsid w:val="00A420F2"/>
    <w:rsid w:val="00A42A85"/>
    <w:rsid w:val="00A42BA2"/>
    <w:rsid w:val="00A42D04"/>
    <w:rsid w:val="00A42D07"/>
    <w:rsid w:val="00A433AE"/>
    <w:rsid w:val="00A434DC"/>
    <w:rsid w:val="00A43B2A"/>
    <w:rsid w:val="00A43C40"/>
    <w:rsid w:val="00A43D2C"/>
    <w:rsid w:val="00A43D48"/>
    <w:rsid w:val="00A43D71"/>
    <w:rsid w:val="00A43E16"/>
    <w:rsid w:val="00A44238"/>
    <w:rsid w:val="00A443DE"/>
    <w:rsid w:val="00A44558"/>
    <w:rsid w:val="00A446F3"/>
    <w:rsid w:val="00A44876"/>
    <w:rsid w:val="00A44B43"/>
    <w:rsid w:val="00A44B8A"/>
    <w:rsid w:val="00A4503E"/>
    <w:rsid w:val="00A450C0"/>
    <w:rsid w:val="00A4511E"/>
    <w:rsid w:val="00A452CC"/>
    <w:rsid w:val="00A45387"/>
    <w:rsid w:val="00A4543F"/>
    <w:rsid w:val="00A45468"/>
    <w:rsid w:val="00A45C9E"/>
    <w:rsid w:val="00A45D1C"/>
    <w:rsid w:val="00A45DB2"/>
    <w:rsid w:val="00A45FC7"/>
    <w:rsid w:val="00A46323"/>
    <w:rsid w:val="00A465E8"/>
    <w:rsid w:val="00A46666"/>
    <w:rsid w:val="00A46962"/>
    <w:rsid w:val="00A46A0F"/>
    <w:rsid w:val="00A46B94"/>
    <w:rsid w:val="00A471A8"/>
    <w:rsid w:val="00A471B3"/>
    <w:rsid w:val="00A475A0"/>
    <w:rsid w:val="00A4791B"/>
    <w:rsid w:val="00A5054F"/>
    <w:rsid w:val="00A50674"/>
    <w:rsid w:val="00A50708"/>
    <w:rsid w:val="00A50A48"/>
    <w:rsid w:val="00A50B04"/>
    <w:rsid w:val="00A50B55"/>
    <w:rsid w:val="00A50D24"/>
    <w:rsid w:val="00A50D2B"/>
    <w:rsid w:val="00A50E14"/>
    <w:rsid w:val="00A5104D"/>
    <w:rsid w:val="00A51180"/>
    <w:rsid w:val="00A51242"/>
    <w:rsid w:val="00A51522"/>
    <w:rsid w:val="00A51573"/>
    <w:rsid w:val="00A515B5"/>
    <w:rsid w:val="00A516C7"/>
    <w:rsid w:val="00A51A5E"/>
    <w:rsid w:val="00A51A84"/>
    <w:rsid w:val="00A51AE7"/>
    <w:rsid w:val="00A51BED"/>
    <w:rsid w:val="00A51C20"/>
    <w:rsid w:val="00A51F41"/>
    <w:rsid w:val="00A52018"/>
    <w:rsid w:val="00A52205"/>
    <w:rsid w:val="00A52895"/>
    <w:rsid w:val="00A52A0C"/>
    <w:rsid w:val="00A52B2B"/>
    <w:rsid w:val="00A52BC4"/>
    <w:rsid w:val="00A52C52"/>
    <w:rsid w:val="00A52C6E"/>
    <w:rsid w:val="00A52D7D"/>
    <w:rsid w:val="00A52ED0"/>
    <w:rsid w:val="00A530F3"/>
    <w:rsid w:val="00A5378E"/>
    <w:rsid w:val="00A538E2"/>
    <w:rsid w:val="00A539A5"/>
    <w:rsid w:val="00A53DA0"/>
    <w:rsid w:val="00A53DB3"/>
    <w:rsid w:val="00A5404D"/>
    <w:rsid w:val="00A54244"/>
    <w:rsid w:val="00A542E5"/>
    <w:rsid w:val="00A54643"/>
    <w:rsid w:val="00A54B93"/>
    <w:rsid w:val="00A54EF8"/>
    <w:rsid w:val="00A555A7"/>
    <w:rsid w:val="00A55639"/>
    <w:rsid w:val="00A5566E"/>
    <w:rsid w:val="00A5587E"/>
    <w:rsid w:val="00A558BE"/>
    <w:rsid w:val="00A55983"/>
    <w:rsid w:val="00A5603C"/>
    <w:rsid w:val="00A562B8"/>
    <w:rsid w:val="00A56C84"/>
    <w:rsid w:val="00A56E1F"/>
    <w:rsid w:val="00A5765D"/>
    <w:rsid w:val="00A576ED"/>
    <w:rsid w:val="00A579BD"/>
    <w:rsid w:val="00A57DA6"/>
    <w:rsid w:val="00A57DAF"/>
    <w:rsid w:val="00A57DD5"/>
    <w:rsid w:val="00A604B2"/>
    <w:rsid w:val="00A6071F"/>
    <w:rsid w:val="00A607CB"/>
    <w:rsid w:val="00A607F4"/>
    <w:rsid w:val="00A60B97"/>
    <w:rsid w:val="00A613A8"/>
    <w:rsid w:val="00A616B4"/>
    <w:rsid w:val="00A61750"/>
    <w:rsid w:val="00A617EE"/>
    <w:rsid w:val="00A6201B"/>
    <w:rsid w:val="00A62037"/>
    <w:rsid w:val="00A627D7"/>
    <w:rsid w:val="00A62CD6"/>
    <w:rsid w:val="00A62F0C"/>
    <w:rsid w:val="00A6329D"/>
    <w:rsid w:val="00A6351F"/>
    <w:rsid w:val="00A6362C"/>
    <w:rsid w:val="00A63746"/>
    <w:rsid w:val="00A6379F"/>
    <w:rsid w:val="00A63809"/>
    <w:rsid w:val="00A63E25"/>
    <w:rsid w:val="00A64278"/>
    <w:rsid w:val="00A643C0"/>
    <w:rsid w:val="00A6463E"/>
    <w:rsid w:val="00A64807"/>
    <w:rsid w:val="00A6487D"/>
    <w:rsid w:val="00A648F5"/>
    <w:rsid w:val="00A64A6E"/>
    <w:rsid w:val="00A64DF8"/>
    <w:rsid w:val="00A6519F"/>
    <w:rsid w:val="00A65931"/>
    <w:rsid w:val="00A65978"/>
    <w:rsid w:val="00A65A70"/>
    <w:rsid w:val="00A65A7B"/>
    <w:rsid w:val="00A65B57"/>
    <w:rsid w:val="00A65CBE"/>
    <w:rsid w:val="00A65DC6"/>
    <w:rsid w:val="00A65E0B"/>
    <w:rsid w:val="00A65EE3"/>
    <w:rsid w:val="00A6665F"/>
    <w:rsid w:val="00A66B40"/>
    <w:rsid w:val="00A66CE3"/>
    <w:rsid w:val="00A66D5F"/>
    <w:rsid w:val="00A66E48"/>
    <w:rsid w:val="00A66F36"/>
    <w:rsid w:val="00A67004"/>
    <w:rsid w:val="00A6707E"/>
    <w:rsid w:val="00A67298"/>
    <w:rsid w:val="00A674C6"/>
    <w:rsid w:val="00A676B8"/>
    <w:rsid w:val="00A676D9"/>
    <w:rsid w:val="00A6772F"/>
    <w:rsid w:val="00A6798E"/>
    <w:rsid w:val="00A67AC0"/>
    <w:rsid w:val="00A67CF6"/>
    <w:rsid w:val="00A67EFC"/>
    <w:rsid w:val="00A7031E"/>
    <w:rsid w:val="00A70A45"/>
    <w:rsid w:val="00A70FC1"/>
    <w:rsid w:val="00A71140"/>
    <w:rsid w:val="00A71867"/>
    <w:rsid w:val="00A71881"/>
    <w:rsid w:val="00A719C2"/>
    <w:rsid w:val="00A71A52"/>
    <w:rsid w:val="00A71BD0"/>
    <w:rsid w:val="00A71F61"/>
    <w:rsid w:val="00A71FB5"/>
    <w:rsid w:val="00A7205E"/>
    <w:rsid w:val="00A72888"/>
    <w:rsid w:val="00A72DCD"/>
    <w:rsid w:val="00A72EC0"/>
    <w:rsid w:val="00A73062"/>
    <w:rsid w:val="00A730A7"/>
    <w:rsid w:val="00A730C9"/>
    <w:rsid w:val="00A734D8"/>
    <w:rsid w:val="00A73BFB"/>
    <w:rsid w:val="00A74225"/>
    <w:rsid w:val="00A74692"/>
    <w:rsid w:val="00A749C6"/>
    <w:rsid w:val="00A74C37"/>
    <w:rsid w:val="00A74F18"/>
    <w:rsid w:val="00A74FBB"/>
    <w:rsid w:val="00A75403"/>
    <w:rsid w:val="00A75A52"/>
    <w:rsid w:val="00A76002"/>
    <w:rsid w:val="00A7608D"/>
    <w:rsid w:val="00A7618B"/>
    <w:rsid w:val="00A7640B"/>
    <w:rsid w:val="00A7664E"/>
    <w:rsid w:val="00A769BA"/>
    <w:rsid w:val="00A769CC"/>
    <w:rsid w:val="00A76ACB"/>
    <w:rsid w:val="00A76FDA"/>
    <w:rsid w:val="00A7706C"/>
    <w:rsid w:val="00A771A9"/>
    <w:rsid w:val="00A773A8"/>
    <w:rsid w:val="00A773CB"/>
    <w:rsid w:val="00A7778B"/>
    <w:rsid w:val="00A777CB"/>
    <w:rsid w:val="00A7786C"/>
    <w:rsid w:val="00A77936"/>
    <w:rsid w:val="00A77A14"/>
    <w:rsid w:val="00A77EBE"/>
    <w:rsid w:val="00A800AD"/>
    <w:rsid w:val="00A80245"/>
    <w:rsid w:val="00A803B2"/>
    <w:rsid w:val="00A803BC"/>
    <w:rsid w:val="00A80969"/>
    <w:rsid w:val="00A80C58"/>
    <w:rsid w:val="00A80C5C"/>
    <w:rsid w:val="00A80D8C"/>
    <w:rsid w:val="00A80F43"/>
    <w:rsid w:val="00A80FD1"/>
    <w:rsid w:val="00A81211"/>
    <w:rsid w:val="00A8124A"/>
    <w:rsid w:val="00A81339"/>
    <w:rsid w:val="00A8144E"/>
    <w:rsid w:val="00A814CD"/>
    <w:rsid w:val="00A81D07"/>
    <w:rsid w:val="00A81E5E"/>
    <w:rsid w:val="00A829D6"/>
    <w:rsid w:val="00A82D4E"/>
    <w:rsid w:val="00A83275"/>
    <w:rsid w:val="00A832CF"/>
    <w:rsid w:val="00A835A6"/>
    <w:rsid w:val="00A83667"/>
    <w:rsid w:val="00A8381D"/>
    <w:rsid w:val="00A838E5"/>
    <w:rsid w:val="00A838FC"/>
    <w:rsid w:val="00A83ACA"/>
    <w:rsid w:val="00A8418D"/>
    <w:rsid w:val="00A841AC"/>
    <w:rsid w:val="00A844BA"/>
    <w:rsid w:val="00A844EC"/>
    <w:rsid w:val="00A845A0"/>
    <w:rsid w:val="00A84853"/>
    <w:rsid w:val="00A84978"/>
    <w:rsid w:val="00A84AB7"/>
    <w:rsid w:val="00A84D9D"/>
    <w:rsid w:val="00A84DDF"/>
    <w:rsid w:val="00A84E14"/>
    <w:rsid w:val="00A84EF1"/>
    <w:rsid w:val="00A850EA"/>
    <w:rsid w:val="00A85752"/>
    <w:rsid w:val="00A85798"/>
    <w:rsid w:val="00A858A0"/>
    <w:rsid w:val="00A85F1B"/>
    <w:rsid w:val="00A8609D"/>
    <w:rsid w:val="00A8625F"/>
    <w:rsid w:val="00A8639E"/>
    <w:rsid w:val="00A86967"/>
    <w:rsid w:val="00A86AC8"/>
    <w:rsid w:val="00A86D36"/>
    <w:rsid w:val="00A86EA7"/>
    <w:rsid w:val="00A87611"/>
    <w:rsid w:val="00A87CDF"/>
    <w:rsid w:val="00A87DE9"/>
    <w:rsid w:val="00A905DA"/>
    <w:rsid w:val="00A90AA0"/>
    <w:rsid w:val="00A910E6"/>
    <w:rsid w:val="00A9119B"/>
    <w:rsid w:val="00A911A3"/>
    <w:rsid w:val="00A91244"/>
    <w:rsid w:val="00A912EE"/>
    <w:rsid w:val="00A91431"/>
    <w:rsid w:val="00A91774"/>
    <w:rsid w:val="00A91967"/>
    <w:rsid w:val="00A919A0"/>
    <w:rsid w:val="00A91C7F"/>
    <w:rsid w:val="00A91F93"/>
    <w:rsid w:val="00A92061"/>
    <w:rsid w:val="00A92066"/>
    <w:rsid w:val="00A920E6"/>
    <w:rsid w:val="00A92153"/>
    <w:rsid w:val="00A92220"/>
    <w:rsid w:val="00A92776"/>
    <w:rsid w:val="00A927A1"/>
    <w:rsid w:val="00A92FA5"/>
    <w:rsid w:val="00A9304E"/>
    <w:rsid w:val="00A93181"/>
    <w:rsid w:val="00A93309"/>
    <w:rsid w:val="00A93609"/>
    <w:rsid w:val="00A9389F"/>
    <w:rsid w:val="00A938E6"/>
    <w:rsid w:val="00A93934"/>
    <w:rsid w:val="00A93972"/>
    <w:rsid w:val="00A93BBD"/>
    <w:rsid w:val="00A93CCF"/>
    <w:rsid w:val="00A944CF"/>
    <w:rsid w:val="00A945DD"/>
    <w:rsid w:val="00A94943"/>
    <w:rsid w:val="00A9496A"/>
    <w:rsid w:val="00A94A9D"/>
    <w:rsid w:val="00A94E4E"/>
    <w:rsid w:val="00A94F66"/>
    <w:rsid w:val="00A95079"/>
    <w:rsid w:val="00A95349"/>
    <w:rsid w:val="00A953C5"/>
    <w:rsid w:val="00A95502"/>
    <w:rsid w:val="00A95514"/>
    <w:rsid w:val="00A958EE"/>
    <w:rsid w:val="00A95BD5"/>
    <w:rsid w:val="00A95C45"/>
    <w:rsid w:val="00A95C53"/>
    <w:rsid w:val="00A95F97"/>
    <w:rsid w:val="00A96570"/>
    <w:rsid w:val="00A9667B"/>
    <w:rsid w:val="00A968B1"/>
    <w:rsid w:val="00A96956"/>
    <w:rsid w:val="00A9696D"/>
    <w:rsid w:val="00A96A74"/>
    <w:rsid w:val="00A96ED4"/>
    <w:rsid w:val="00A96F78"/>
    <w:rsid w:val="00A971A6"/>
    <w:rsid w:val="00A97574"/>
    <w:rsid w:val="00A975CF"/>
    <w:rsid w:val="00A978A9"/>
    <w:rsid w:val="00A979E1"/>
    <w:rsid w:val="00AA0280"/>
    <w:rsid w:val="00AA0294"/>
    <w:rsid w:val="00AA0616"/>
    <w:rsid w:val="00AA0681"/>
    <w:rsid w:val="00AA0A69"/>
    <w:rsid w:val="00AA0B9E"/>
    <w:rsid w:val="00AA0E29"/>
    <w:rsid w:val="00AA0ECF"/>
    <w:rsid w:val="00AA1087"/>
    <w:rsid w:val="00AA161A"/>
    <w:rsid w:val="00AA1639"/>
    <w:rsid w:val="00AA1787"/>
    <w:rsid w:val="00AA1DB7"/>
    <w:rsid w:val="00AA1EBE"/>
    <w:rsid w:val="00AA21CD"/>
    <w:rsid w:val="00AA22E4"/>
    <w:rsid w:val="00AA230B"/>
    <w:rsid w:val="00AA240A"/>
    <w:rsid w:val="00AA2464"/>
    <w:rsid w:val="00AA247C"/>
    <w:rsid w:val="00AA2486"/>
    <w:rsid w:val="00AA24BE"/>
    <w:rsid w:val="00AA25A9"/>
    <w:rsid w:val="00AA26D9"/>
    <w:rsid w:val="00AA278A"/>
    <w:rsid w:val="00AA2A7D"/>
    <w:rsid w:val="00AA2FC6"/>
    <w:rsid w:val="00AA2FD3"/>
    <w:rsid w:val="00AA30EF"/>
    <w:rsid w:val="00AA3117"/>
    <w:rsid w:val="00AA3183"/>
    <w:rsid w:val="00AA37C7"/>
    <w:rsid w:val="00AA3B71"/>
    <w:rsid w:val="00AA3D1F"/>
    <w:rsid w:val="00AA3E48"/>
    <w:rsid w:val="00AA3FC5"/>
    <w:rsid w:val="00AA416B"/>
    <w:rsid w:val="00AA41E3"/>
    <w:rsid w:val="00AA4605"/>
    <w:rsid w:val="00AA4629"/>
    <w:rsid w:val="00AA46F1"/>
    <w:rsid w:val="00AA49D7"/>
    <w:rsid w:val="00AA4B84"/>
    <w:rsid w:val="00AA4D69"/>
    <w:rsid w:val="00AA4F8E"/>
    <w:rsid w:val="00AA51AD"/>
    <w:rsid w:val="00AA591E"/>
    <w:rsid w:val="00AA5C58"/>
    <w:rsid w:val="00AA5DF4"/>
    <w:rsid w:val="00AA624C"/>
    <w:rsid w:val="00AA6474"/>
    <w:rsid w:val="00AA65C9"/>
    <w:rsid w:val="00AA66CB"/>
    <w:rsid w:val="00AA676C"/>
    <w:rsid w:val="00AA69E3"/>
    <w:rsid w:val="00AA732E"/>
    <w:rsid w:val="00AA756F"/>
    <w:rsid w:val="00AB06DD"/>
    <w:rsid w:val="00AB0709"/>
    <w:rsid w:val="00AB0711"/>
    <w:rsid w:val="00AB0729"/>
    <w:rsid w:val="00AB09D4"/>
    <w:rsid w:val="00AB0A32"/>
    <w:rsid w:val="00AB0B90"/>
    <w:rsid w:val="00AB0C78"/>
    <w:rsid w:val="00AB0E56"/>
    <w:rsid w:val="00AB0ED5"/>
    <w:rsid w:val="00AB10FB"/>
    <w:rsid w:val="00AB16FF"/>
    <w:rsid w:val="00AB18AC"/>
    <w:rsid w:val="00AB1BD0"/>
    <w:rsid w:val="00AB1DDE"/>
    <w:rsid w:val="00AB1EB7"/>
    <w:rsid w:val="00AB1EE5"/>
    <w:rsid w:val="00AB25B0"/>
    <w:rsid w:val="00AB29BD"/>
    <w:rsid w:val="00AB2ACD"/>
    <w:rsid w:val="00AB3382"/>
    <w:rsid w:val="00AB342C"/>
    <w:rsid w:val="00AB3693"/>
    <w:rsid w:val="00AB378B"/>
    <w:rsid w:val="00AB38F6"/>
    <w:rsid w:val="00AB399D"/>
    <w:rsid w:val="00AB3A15"/>
    <w:rsid w:val="00AB3A4E"/>
    <w:rsid w:val="00AB3B08"/>
    <w:rsid w:val="00AB3B45"/>
    <w:rsid w:val="00AB3B55"/>
    <w:rsid w:val="00AB3CBA"/>
    <w:rsid w:val="00AB3E23"/>
    <w:rsid w:val="00AB437E"/>
    <w:rsid w:val="00AB4957"/>
    <w:rsid w:val="00AB4B34"/>
    <w:rsid w:val="00AB4C87"/>
    <w:rsid w:val="00AB4ECC"/>
    <w:rsid w:val="00AB4F0F"/>
    <w:rsid w:val="00AB506D"/>
    <w:rsid w:val="00AB53E3"/>
    <w:rsid w:val="00AB5621"/>
    <w:rsid w:val="00AB573E"/>
    <w:rsid w:val="00AB5AD7"/>
    <w:rsid w:val="00AB5F2C"/>
    <w:rsid w:val="00AB602C"/>
    <w:rsid w:val="00AB60E2"/>
    <w:rsid w:val="00AB6601"/>
    <w:rsid w:val="00AB674E"/>
    <w:rsid w:val="00AB6D65"/>
    <w:rsid w:val="00AB6D79"/>
    <w:rsid w:val="00AB6E6A"/>
    <w:rsid w:val="00AB709E"/>
    <w:rsid w:val="00AB710B"/>
    <w:rsid w:val="00AB7205"/>
    <w:rsid w:val="00AB74F6"/>
    <w:rsid w:val="00AB75B2"/>
    <w:rsid w:val="00AB760C"/>
    <w:rsid w:val="00AB7806"/>
    <w:rsid w:val="00AB7934"/>
    <w:rsid w:val="00AC01F3"/>
    <w:rsid w:val="00AC0288"/>
    <w:rsid w:val="00AC02C1"/>
    <w:rsid w:val="00AC04B2"/>
    <w:rsid w:val="00AC0927"/>
    <w:rsid w:val="00AC0AB6"/>
    <w:rsid w:val="00AC0C75"/>
    <w:rsid w:val="00AC10AD"/>
    <w:rsid w:val="00AC1124"/>
    <w:rsid w:val="00AC12C9"/>
    <w:rsid w:val="00AC133D"/>
    <w:rsid w:val="00AC13DD"/>
    <w:rsid w:val="00AC19EC"/>
    <w:rsid w:val="00AC1B4C"/>
    <w:rsid w:val="00AC1C6E"/>
    <w:rsid w:val="00AC1E55"/>
    <w:rsid w:val="00AC21EC"/>
    <w:rsid w:val="00AC258B"/>
    <w:rsid w:val="00AC2665"/>
    <w:rsid w:val="00AC2666"/>
    <w:rsid w:val="00AC3431"/>
    <w:rsid w:val="00AC35DC"/>
    <w:rsid w:val="00AC3756"/>
    <w:rsid w:val="00AC38F9"/>
    <w:rsid w:val="00AC3D06"/>
    <w:rsid w:val="00AC3D2C"/>
    <w:rsid w:val="00AC3D7D"/>
    <w:rsid w:val="00AC429F"/>
    <w:rsid w:val="00AC4780"/>
    <w:rsid w:val="00AC4819"/>
    <w:rsid w:val="00AC4D2D"/>
    <w:rsid w:val="00AC4F92"/>
    <w:rsid w:val="00AC5199"/>
    <w:rsid w:val="00AC5538"/>
    <w:rsid w:val="00AC5624"/>
    <w:rsid w:val="00AC5B1C"/>
    <w:rsid w:val="00AC5D10"/>
    <w:rsid w:val="00AC5FF1"/>
    <w:rsid w:val="00AC60B4"/>
    <w:rsid w:val="00AC6148"/>
    <w:rsid w:val="00AC647A"/>
    <w:rsid w:val="00AC67B6"/>
    <w:rsid w:val="00AC6BAA"/>
    <w:rsid w:val="00AC6D6C"/>
    <w:rsid w:val="00AC71D5"/>
    <w:rsid w:val="00AC737B"/>
    <w:rsid w:val="00AC754F"/>
    <w:rsid w:val="00AC7792"/>
    <w:rsid w:val="00AC7853"/>
    <w:rsid w:val="00AC79F7"/>
    <w:rsid w:val="00AC7BAF"/>
    <w:rsid w:val="00AC7C01"/>
    <w:rsid w:val="00AC7D98"/>
    <w:rsid w:val="00AC7EDB"/>
    <w:rsid w:val="00AD00C5"/>
    <w:rsid w:val="00AD02B2"/>
    <w:rsid w:val="00AD032F"/>
    <w:rsid w:val="00AD0503"/>
    <w:rsid w:val="00AD065F"/>
    <w:rsid w:val="00AD07AC"/>
    <w:rsid w:val="00AD09B6"/>
    <w:rsid w:val="00AD0C51"/>
    <w:rsid w:val="00AD0E46"/>
    <w:rsid w:val="00AD133E"/>
    <w:rsid w:val="00AD1491"/>
    <w:rsid w:val="00AD165F"/>
    <w:rsid w:val="00AD1A0C"/>
    <w:rsid w:val="00AD1A47"/>
    <w:rsid w:val="00AD1DBA"/>
    <w:rsid w:val="00AD233A"/>
    <w:rsid w:val="00AD26A9"/>
    <w:rsid w:val="00AD2794"/>
    <w:rsid w:val="00AD2B82"/>
    <w:rsid w:val="00AD2CC7"/>
    <w:rsid w:val="00AD2DC5"/>
    <w:rsid w:val="00AD3074"/>
    <w:rsid w:val="00AD321D"/>
    <w:rsid w:val="00AD3294"/>
    <w:rsid w:val="00AD3455"/>
    <w:rsid w:val="00AD361B"/>
    <w:rsid w:val="00AD3673"/>
    <w:rsid w:val="00AD3CAD"/>
    <w:rsid w:val="00AD3D2C"/>
    <w:rsid w:val="00AD3F7B"/>
    <w:rsid w:val="00AD433F"/>
    <w:rsid w:val="00AD4492"/>
    <w:rsid w:val="00AD46BD"/>
    <w:rsid w:val="00AD4A8E"/>
    <w:rsid w:val="00AD4DCF"/>
    <w:rsid w:val="00AD4F2D"/>
    <w:rsid w:val="00AD524F"/>
    <w:rsid w:val="00AD52FE"/>
    <w:rsid w:val="00AD531B"/>
    <w:rsid w:val="00AD55EE"/>
    <w:rsid w:val="00AD5641"/>
    <w:rsid w:val="00AD58C8"/>
    <w:rsid w:val="00AD5A99"/>
    <w:rsid w:val="00AD6428"/>
    <w:rsid w:val="00AD6663"/>
    <w:rsid w:val="00AD6841"/>
    <w:rsid w:val="00AD69FF"/>
    <w:rsid w:val="00AD6A09"/>
    <w:rsid w:val="00AD6F16"/>
    <w:rsid w:val="00AD702B"/>
    <w:rsid w:val="00AD72E6"/>
    <w:rsid w:val="00AD7653"/>
    <w:rsid w:val="00AD7C95"/>
    <w:rsid w:val="00AD7F00"/>
    <w:rsid w:val="00AD7F4B"/>
    <w:rsid w:val="00AD7FCD"/>
    <w:rsid w:val="00AE035D"/>
    <w:rsid w:val="00AE04A3"/>
    <w:rsid w:val="00AE05E3"/>
    <w:rsid w:val="00AE0AA6"/>
    <w:rsid w:val="00AE0B9C"/>
    <w:rsid w:val="00AE109F"/>
    <w:rsid w:val="00AE124B"/>
    <w:rsid w:val="00AE1831"/>
    <w:rsid w:val="00AE18E5"/>
    <w:rsid w:val="00AE1A97"/>
    <w:rsid w:val="00AE1D45"/>
    <w:rsid w:val="00AE1E67"/>
    <w:rsid w:val="00AE234E"/>
    <w:rsid w:val="00AE266A"/>
    <w:rsid w:val="00AE2B77"/>
    <w:rsid w:val="00AE2BED"/>
    <w:rsid w:val="00AE2D5D"/>
    <w:rsid w:val="00AE3392"/>
    <w:rsid w:val="00AE3401"/>
    <w:rsid w:val="00AE3551"/>
    <w:rsid w:val="00AE37F1"/>
    <w:rsid w:val="00AE3B40"/>
    <w:rsid w:val="00AE3B49"/>
    <w:rsid w:val="00AE3DE1"/>
    <w:rsid w:val="00AE3F31"/>
    <w:rsid w:val="00AE4236"/>
    <w:rsid w:val="00AE44D3"/>
    <w:rsid w:val="00AE47DA"/>
    <w:rsid w:val="00AE485F"/>
    <w:rsid w:val="00AE4A7A"/>
    <w:rsid w:val="00AE4B76"/>
    <w:rsid w:val="00AE4BC8"/>
    <w:rsid w:val="00AE4DA7"/>
    <w:rsid w:val="00AE4DC1"/>
    <w:rsid w:val="00AE4DFA"/>
    <w:rsid w:val="00AE4E92"/>
    <w:rsid w:val="00AE5090"/>
    <w:rsid w:val="00AE5439"/>
    <w:rsid w:val="00AE56EA"/>
    <w:rsid w:val="00AE5858"/>
    <w:rsid w:val="00AE5D0D"/>
    <w:rsid w:val="00AE5D87"/>
    <w:rsid w:val="00AE5FCC"/>
    <w:rsid w:val="00AE6093"/>
    <w:rsid w:val="00AE6097"/>
    <w:rsid w:val="00AE61B2"/>
    <w:rsid w:val="00AE61FE"/>
    <w:rsid w:val="00AE66C4"/>
    <w:rsid w:val="00AE6861"/>
    <w:rsid w:val="00AE68DA"/>
    <w:rsid w:val="00AE6AE6"/>
    <w:rsid w:val="00AE6C11"/>
    <w:rsid w:val="00AE7010"/>
    <w:rsid w:val="00AE745F"/>
    <w:rsid w:val="00AE78D1"/>
    <w:rsid w:val="00AE7A16"/>
    <w:rsid w:val="00AE7D4F"/>
    <w:rsid w:val="00AE7D5A"/>
    <w:rsid w:val="00AE7ECD"/>
    <w:rsid w:val="00AE7F89"/>
    <w:rsid w:val="00AF1162"/>
    <w:rsid w:val="00AF12C0"/>
    <w:rsid w:val="00AF1670"/>
    <w:rsid w:val="00AF17FB"/>
    <w:rsid w:val="00AF2153"/>
    <w:rsid w:val="00AF232C"/>
    <w:rsid w:val="00AF23D1"/>
    <w:rsid w:val="00AF256E"/>
    <w:rsid w:val="00AF2606"/>
    <w:rsid w:val="00AF28C1"/>
    <w:rsid w:val="00AF29A8"/>
    <w:rsid w:val="00AF2D54"/>
    <w:rsid w:val="00AF310B"/>
    <w:rsid w:val="00AF3160"/>
    <w:rsid w:val="00AF32B5"/>
    <w:rsid w:val="00AF3458"/>
    <w:rsid w:val="00AF35CB"/>
    <w:rsid w:val="00AF3641"/>
    <w:rsid w:val="00AF390A"/>
    <w:rsid w:val="00AF3A6B"/>
    <w:rsid w:val="00AF3CC5"/>
    <w:rsid w:val="00AF3DDA"/>
    <w:rsid w:val="00AF3E56"/>
    <w:rsid w:val="00AF3EF5"/>
    <w:rsid w:val="00AF3F59"/>
    <w:rsid w:val="00AF3F7B"/>
    <w:rsid w:val="00AF4178"/>
    <w:rsid w:val="00AF41DA"/>
    <w:rsid w:val="00AF42B4"/>
    <w:rsid w:val="00AF450D"/>
    <w:rsid w:val="00AF4A04"/>
    <w:rsid w:val="00AF4B8A"/>
    <w:rsid w:val="00AF4C2F"/>
    <w:rsid w:val="00AF4D21"/>
    <w:rsid w:val="00AF4DE6"/>
    <w:rsid w:val="00AF4F1B"/>
    <w:rsid w:val="00AF52E3"/>
    <w:rsid w:val="00AF5308"/>
    <w:rsid w:val="00AF545A"/>
    <w:rsid w:val="00AF5BAC"/>
    <w:rsid w:val="00AF5DBA"/>
    <w:rsid w:val="00AF5E33"/>
    <w:rsid w:val="00AF5EC6"/>
    <w:rsid w:val="00AF613E"/>
    <w:rsid w:val="00AF698C"/>
    <w:rsid w:val="00AF6ABC"/>
    <w:rsid w:val="00AF6C38"/>
    <w:rsid w:val="00AF6DAA"/>
    <w:rsid w:val="00AF6E8A"/>
    <w:rsid w:val="00AF7213"/>
    <w:rsid w:val="00AF764B"/>
    <w:rsid w:val="00AF7771"/>
    <w:rsid w:val="00AF79B9"/>
    <w:rsid w:val="00AF7BB4"/>
    <w:rsid w:val="00AF7CEA"/>
    <w:rsid w:val="00AF7D92"/>
    <w:rsid w:val="00AF7F6C"/>
    <w:rsid w:val="00AF7FFB"/>
    <w:rsid w:val="00B000C4"/>
    <w:rsid w:val="00B001BB"/>
    <w:rsid w:val="00B0023E"/>
    <w:rsid w:val="00B00240"/>
    <w:rsid w:val="00B00254"/>
    <w:rsid w:val="00B002EB"/>
    <w:rsid w:val="00B006B3"/>
    <w:rsid w:val="00B00BF5"/>
    <w:rsid w:val="00B00F79"/>
    <w:rsid w:val="00B00F90"/>
    <w:rsid w:val="00B011CC"/>
    <w:rsid w:val="00B0123A"/>
    <w:rsid w:val="00B015B1"/>
    <w:rsid w:val="00B015F9"/>
    <w:rsid w:val="00B0193B"/>
    <w:rsid w:val="00B01A2F"/>
    <w:rsid w:val="00B01B0D"/>
    <w:rsid w:val="00B01E1F"/>
    <w:rsid w:val="00B0223E"/>
    <w:rsid w:val="00B022EC"/>
    <w:rsid w:val="00B0240C"/>
    <w:rsid w:val="00B0251A"/>
    <w:rsid w:val="00B025BE"/>
    <w:rsid w:val="00B02A25"/>
    <w:rsid w:val="00B02CA9"/>
    <w:rsid w:val="00B02D73"/>
    <w:rsid w:val="00B02F11"/>
    <w:rsid w:val="00B0357B"/>
    <w:rsid w:val="00B038A2"/>
    <w:rsid w:val="00B0394F"/>
    <w:rsid w:val="00B03E1F"/>
    <w:rsid w:val="00B04048"/>
    <w:rsid w:val="00B04304"/>
    <w:rsid w:val="00B0433D"/>
    <w:rsid w:val="00B046C8"/>
    <w:rsid w:val="00B04724"/>
    <w:rsid w:val="00B04857"/>
    <w:rsid w:val="00B04ABE"/>
    <w:rsid w:val="00B04D64"/>
    <w:rsid w:val="00B04F3D"/>
    <w:rsid w:val="00B05623"/>
    <w:rsid w:val="00B05702"/>
    <w:rsid w:val="00B05A7E"/>
    <w:rsid w:val="00B05D5F"/>
    <w:rsid w:val="00B06217"/>
    <w:rsid w:val="00B063D9"/>
    <w:rsid w:val="00B064CD"/>
    <w:rsid w:val="00B064D9"/>
    <w:rsid w:val="00B06772"/>
    <w:rsid w:val="00B06837"/>
    <w:rsid w:val="00B06DD9"/>
    <w:rsid w:val="00B06FB6"/>
    <w:rsid w:val="00B07408"/>
    <w:rsid w:val="00B07AE7"/>
    <w:rsid w:val="00B07B00"/>
    <w:rsid w:val="00B07CD6"/>
    <w:rsid w:val="00B07E41"/>
    <w:rsid w:val="00B07E52"/>
    <w:rsid w:val="00B10010"/>
    <w:rsid w:val="00B100E0"/>
    <w:rsid w:val="00B10ABF"/>
    <w:rsid w:val="00B10E13"/>
    <w:rsid w:val="00B11057"/>
    <w:rsid w:val="00B11775"/>
    <w:rsid w:val="00B11CC3"/>
    <w:rsid w:val="00B12007"/>
    <w:rsid w:val="00B12518"/>
    <w:rsid w:val="00B126C7"/>
    <w:rsid w:val="00B126FE"/>
    <w:rsid w:val="00B12A7E"/>
    <w:rsid w:val="00B12F75"/>
    <w:rsid w:val="00B1302D"/>
    <w:rsid w:val="00B13445"/>
    <w:rsid w:val="00B13619"/>
    <w:rsid w:val="00B13A4B"/>
    <w:rsid w:val="00B13C03"/>
    <w:rsid w:val="00B13C94"/>
    <w:rsid w:val="00B13F9B"/>
    <w:rsid w:val="00B14371"/>
    <w:rsid w:val="00B146F4"/>
    <w:rsid w:val="00B14A0E"/>
    <w:rsid w:val="00B14C55"/>
    <w:rsid w:val="00B14CAF"/>
    <w:rsid w:val="00B14CC7"/>
    <w:rsid w:val="00B14DC4"/>
    <w:rsid w:val="00B14EBE"/>
    <w:rsid w:val="00B1513F"/>
    <w:rsid w:val="00B151BE"/>
    <w:rsid w:val="00B15569"/>
    <w:rsid w:val="00B157B7"/>
    <w:rsid w:val="00B15954"/>
    <w:rsid w:val="00B15B89"/>
    <w:rsid w:val="00B15CEA"/>
    <w:rsid w:val="00B15D8E"/>
    <w:rsid w:val="00B161BF"/>
    <w:rsid w:val="00B163FB"/>
    <w:rsid w:val="00B16C63"/>
    <w:rsid w:val="00B171D6"/>
    <w:rsid w:val="00B1746F"/>
    <w:rsid w:val="00B176E4"/>
    <w:rsid w:val="00B17D56"/>
    <w:rsid w:val="00B17D98"/>
    <w:rsid w:val="00B20725"/>
    <w:rsid w:val="00B20778"/>
    <w:rsid w:val="00B20781"/>
    <w:rsid w:val="00B2087E"/>
    <w:rsid w:val="00B20B11"/>
    <w:rsid w:val="00B20B94"/>
    <w:rsid w:val="00B20EFE"/>
    <w:rsid w:val="00B210EA"/>
    <w:rsid w:val="00B2126D"/>
    <w:rsid w:val="00B214F9"/>
    <w:rsid w:val="00B2155B"/>
    <w:rsid w:val="00B2160F"/>
    <w:rsid w:val="00B21897"/>
    <w:rsid w:val="00B21BE1"/>
    <w:rsid w:val="00B21C83"/>
    <w:rsid w:val="00B21E24"/>
    <w:rsid w:val="00B21E46"/>
    <w:rsid w:val="00B21F08"/>
    <w:rsid w:val="00B22160"/>
    <w:rsid w:val="00B221A2"/>
    <w:rsid w:val="00B224EA"/>
    <w:rsid w:val="00B22678"/>
    <w:rsid w:val="00B22900"/>
    <w:rsid w:val="00B2291F"/>
    <w:rsid w:val="00B2297D"/>
    <w:rsid w:val="00B22A13"/>
    <w:rsid w:val="00B22EC1"/>
    <w:rsid w:val="00B230A7"/>
    <w:rsid w:val="00B234DF"/>
    <w:rsid w:val="00B23B33"/>
    <w:rsid w:val="00B245AC"/>
    <w:rsid w:val="00B247CA"/>
    <w:rsid w:val="00B248D0"/>
    <w:rsid w:val="00B24B9E"/>
    <w:rsid w:val="00B2514D"/>
    <w:rsid w:val="00B25419"/>
    <w:rsid w:val="00B2548A"/>
    <w:rsid w:val="00B254D9"/>
    <w:rsid w:val="00B2556D"/>
    <w:rsid w:val="00B25795"/>
    <w:rsid w:val="00B25B78"/>
    <w:rsid w:val="00B25BEF"/>
    <w:rsid w:val="00B25C47"/>
    <w:rsid w:val="00B25F09"/>
    <w:rsid w:val="00B2628E"/>
    <w:rsid w:val="00B266B0"/>
    <w:rsid w:val="00B26B4E"/>
    <w:rsid w:val="00B26BE2"/>
    <w:rsid w:val="00B274CD"/>
    <w:rsid w:val="00B274D9"/>
    <w:rsid w:val="00B2766C"/>
    <w:rsid w:val="00B27832"/>
    <w:rsid w:val="00B278F7"/>
    <w:rsid w:val="00B27921"/>
    <w:rsid w:val="00B27C4D"/>
    <w:rsid w:val="00B27D24"/>
    <w:rsid w:val="00B27D4F"/>
    <w:rsid w:val="00B27E0F"/>
    <w:rsid w:val="00B27E68"/>
    <w:rsid w:val="00B27F85"/>
    <w:rsid w:val="00B3000E"/>
    <w:rsid w:val="00B3003D"/>
    <w:rsid w:val="00B3004E"/>
    <w:rsid w:val="00B3057F"/>
    <w:rsid w:val="00B3082A"/>
    <w:rsid w:val="00B31128"/>
    <w:rsid w:val="00B315DF"/>
    <w:rsid w:val="00B315F8"/>
    <w:rsid w:val="00B3175C"/>
    <w:rsid w:val="00B317B0"/>
    <w:rsid w:val="00B31BBF"/>
    <w:rsid w:val="00B31E77"/>
    <w:rsid w:val="00B31F0E"/>
    <w:rsid w:val="00B31FDE"/>
    <w:rsid w:val="00B323C3"/>
    <w:rsid w:val="00B324C5"/>
    <w:rsid w:val="00B326A8"/>
    <w:rsid w:val="00B328EE"/>
    <w:rsid w:val="00B3291A"/>
    <w:rsid w:val="00B329EB"/>
    <w:rsid w:val="00B32B9C"/>
    <w:rsid w:val="00B32C49"/>
    <w:rsid w:val="00B32FCD"/>
    <w:rsid w:val="00B33114"/>
    <w:rsid w:val="00B33154"/>
    <w:rsid w:val="00B331C4"/>
    <w:rsid w:val="00B331D6"/>
    <w:rsid w:val="00B33508"/>
    <w:rsid w:val="00B33548"/>
    <w:rsid w:val="00B335FB"/>
    <w:rsid w:val="00B3377E"/>
    <w:rsid w:val="00B33B09"/>
    <w:rsid w:val="00B33DA0"/>
    <w:rsid w:val="00B33DEB"/>
    <w:rsid w:val="00B33E3D"/>
    <w:rsid w:val="00B34289"/>
    <w:rsid w:val="00B34343"/>
    <w:rsid w:val="00B345E8"/>
    <w:rsid w:val="00B34885"/>
    <w:rsid w:val="00B34D0B"/>
    <w:rsid w:val="00B34E63"/>
    <w:rsid w:val="00B34F67"/>
    <w:rsid w:val="00B34FE2"/>
    <w:rsid w:val="00B355FE"/>
    <w:rsid w:val="00B35679"/>
    <w:rsid w:val="00B357AA"/>
    <w:rsid w:val="00B359E6"/>
    <w:rsid w:val="00B35A53"/>
    <w:rsid w:val="00B35A91"/>
    <w:rsid w:val="00B35D39"/>
    <w:rsid w:val="00B35DA4"/>
    <w:rsid w:val="00B3603D"/>
    <w:rsid w:val="00B36351"/>
    <w:rsid w:val="00B3641F"/>
    <w:rsid w:val="00B36549"/>
    <w:rsid w:val="00B3688E"/>
    <w:rsid w:val="00B36A88"/>
    <w:rsid w:val="00B36DE7"/>
    <w:rsid w:val="00B36F46"/>
    <w:rsid w:val="00B37152"/>
    <w:rsid w:val="00B37225"/>
    <w:rsid w:val="00B37414"/>
    <w:rsid w:val="00B3790B"/>
    <w:rsid w:val="00B3790C"/>
    <w:rsid w:val="00B379E8"/>
    <w:rsid w:val="00B37B12"/>
    <w:rsid w:val="00B37B2F"/>
    <w:rsid w:val="00B40321"/>
    <w:rsid w:val="00B4037C"/>
    <w:rsid w:val="00B40396"/>
    <w:rsid w:val="00B403C0"/>
    <w:rsid w:val="00B409C2"/>
    <w:rsid w:val="00B40A96"/>
    <w:rsid w:val="00B40E80"/>
    <w:rsid w:val="00B415FE"/>
    <w:rsid w:val="00B4184B"/>
    <w:rsid w:val="00B41B7E"/>
    <w:rsid w:val="00B41C30"/>
    <w:rsid w:val="00B41C89"/>
    <w:rsid w:val="00B41E24"/>
    <w:rsid w:val="00B420AF"/>
    <w:rsid w:val="00B42139"/>
    <w:rsid w:val="00B42209"/>
    <w:rsid w:val="00B4222D"/>
    <w:rsid w:val="00B422A7"/>
    <w:rsid w:val="00B422C2"/>
    <w:rsid w:val="00B42A13"/>
    <w:rsid w:val="00B42A32"/>
    <w:rsid w:val="00B42F54"/>
    <w:rsid w:val="00B42FA6"/>
    <w:rsid w:val="00B4316F"/>
    <w:rsid w:val="00B43221"/>
    <w:rsid w:val="00B438D2"/>
    <w:rsid w:val="00B4399E"/>
    <w:rsid w:val="00B43A16"/>
    <w:rsid w:val="00B43B33"/>
    <w:rsid w:val="00B43CA2"/>
    <w:rsid w:val="00B43E90"/>
    <w:rsid w:val="00B43EA3"/>
    <w:rsid w:val="00B441B5"/>
    <w:rsid w:val="00B44564"/>
    <w:rsid w:val="00B446AC"/>
    <w:rsid w:val="00B44D58"/>
    <w:rsid w:val="00B450AA"/>
    <w:rsid w:val="00B450BA"/>
    <w:rsid w:val="00B454C8"/>
    <w:rsid w:val="00B45774"/>
    <w:rsid w:val="00B45885"/>
    <w:rsid w:val="00B45A8C"/>
    <w:rsid w:val="00B45B66"/>
    <w:rsid w:val="00B45CCE"/>
    <w:rsid w:val="00B45CE1"/>
    <w:rsid w:val="00B45D82"/>
    <w:rsid w:val="00B45FC3"/>
    <w:rsid w:val="00B45FC8"/>
    <w:rsid w:val="00B4607E"/>
    <w:rsid w:val="00B460A0"/>
    <w:rsid w:val="00B46182"/>
    <w:rsid w:val="00B46192"/>
    <w:rsid w:val="00B46231"/>
    <w:rsid w:val="00B46715"/>
    <w:rsid w:val="00B4682C"/>
    <w:rsid w:val="00B46A21"/>
    <w:rsid w:val="00B46A75"/>
    <w:rsid w:val="00B46BEA"/>
    <w:rsid w:val="00B46CE1"/>
    <w:rsid w:val="00B46D8F"/>
    <w:rsid w:val="00B470A7"/>
    <w:rsid w:val="00B471AD"/>
    <w:rsid w:val="00B47A11"/>
    <w:rsid w:val="00B47A50"/>
    <w:rsid w:val="00B47CA7"/>
    <w:rsid w:val="00B47CD2"/>
    <w:rsid w:val="00B47F08"/>
    <w:rsid w:val="00B500CD"/>
    <w:rsid w:val="00B5045D"/>
    <w:rsid w:val="00B50B65"/>
    <w:rsid w:val="00B50E0C"/>
    <w:rsid w:val="00B50E73"/>
    <w:rsid w:val="00B50EAF"/>
    <w:rsid w:val="00B5109D"/>
    <w:rsid w:val="00B5138F"/>
    <w:rsid w:val="00B513E1"/>
    <w:rsid w:val="00B51BDD"/>
    <w:rsid w:val="00B51E11"/>
    <w:rsid w:val="00B51FB8"/>
    <w:rsid w:val="00B51FC1"/>
    <w:rsid w:val="00B5228F"/>
    <w:rsid w:val="00B52359"/>
    <w:rsid w:val="00B5239C"/>
    <w:rsid w:val="00B52916"/>
    <w:rsid w:val="00B52B77"/>
    <w:rsid w:val="00B530E7"/>
    <w:rsid w:val="00B531FF"/>
    <w:rsid w:val="00B53259"/>
    <w:rsid w:val="00B532AE"/>
    <w:rsid w:val="00B535BB"/>
    <w:rsid w:val="00B537D3"/>
    <w:rsid w:val="00B53876"/>
    <w:rsid w:val="00B53893"/>
    <w:rsid w:val="00B539FA"/>
    <w:rsid w:val="00B53A2C"/>
    <w:rsid w:val="00B53B66"/>
    <w:rsid w:val="00B53F09"/>
    <w:rsid w:val="00B5431B"/>
    <w:rsid w:val="00B548C2"/>
    <w:rsid w:val="00B54B6A"/>
    <w:rsid w:val="00B55286"/>
    <w:rsid w:val="00B55428"/>
    <w:rsid w:val="00B557B8"/>
    <w:rsid w:val="00B55973"/>
    <w:rsid w:val="00B559BF"/>
    <w:rsid w:val="00B55A71"/>
    <w:rsid w:val="00B55C51"/>
    <w:rsid w:val="00B55E81"/>
    <w:rsid w:val="00B55EC0"/>
    <w:rsid w:val="00B55F8B"/>
    <w:rsid w:val="00B560D9"/>
    <w:rsid w:val="00B5611A"/>
    <w:rsid w:val="00B56FAE"/>
    <w:rsid w:val="00B57057"/>
    <w:rsid w:val="00B570BF"/>
    <w:rsid w:val="00B573A3"/>
    <w:rsid w:val="00B57770"/>
    <w:rsid w:val="00B579DB"/>
    <w:rsid w:val="00B57C09"/>
    <w:rsid w:val="00B57DA0"/>
    <w:rsid w:val="00B57E6A"/>
    <w:rsid w:val="00B601C2"/>
    <w:rsid w:val="00B602AE"/>
    <w:rsid w:val="00B60471"/>
    <w:rsid w:val="00B6053C"/>
    <w:rsid w:val="00B60806"/>
    <w:rsid w:val="00B60B8F"/>
    <w:rsid w:val="00B60CB9"/>
    <w:rsid w:val="00B61585"/>
    <w:rsid w:val="00B615DC"/>
    <w:rsid w:val="00B61727"/>
    <w:rsid w:val="00B61776"/>
    <w:rsid w:val="00B620C5"/>
    <w:rsid w:val="00B62568"/>
    <w:rsid w:val="00B625CC"/>
    <w:rsid w:val="00B629D2"/>
    <w:rsid w:val="00B62CCF"/>
    <w:rsid w:val="00B631E9"/>
    <w:rsid w:val="00B63337"/>
    <w:rsid w:val="00B63340"/>
    <w:rsid w:val="00B6369F"/>
    <w:rsid w:val="00B637C8"/>
    <w:rsid w:val="00B639D7"/>
    <w:rsid w:val="00B63A51"/>
    <w:rsid w:val="00B63A74"/>
    <w:rsid w:val="00B6436C"/>
    <w:rsid w:val="00B6472E"/>
    <w:rsid w:val="00B64869"/>
    <w:rsid w:val="00B64AA7"/>
    <w:rsid w:val="00B64B7E"/>
    <w:rsid w:val="00B64BF1"/>
    <w:rsid w:val="00B64F93"/>
    <w:rsid w:val="00B65076"/>
    <w:rsid w:val="00B6510D"/>
    <w:rsid w:val="00B6542C"/>
    <w:rsid w:val="00B65452"/>
    <w:rsid w:val="00B6559D"/>
    <w:rsid w:val="00B65D08"/>
    <w:rsid w:val="00B65D0D"/>
    <w:rsid w:val="00B65E8B"/>
    <w:rsid w:val="00B66060"/>
    <w:rsid w:val="00B66594"/>
    <w:rsid w:val="00B666FD"/>
    <w:rsid w:val="00B66844"/>
    <w:rsid w:val="00B66851"/>
    <w:rsid w:val="00B66B5B"/>
    <w:rsid w:val="00B66DCF"/>
    <w:rsid w:val="00B67085"/>
    <w:rsid w:val="00B6725F"/>
    <w:rsid w:val="00B6735D"/>
    <w:rsid w:val="00B67762"/>
    <w:rsid w:val="00B67805"/>
    <w:rsid w:val="00B701F9"/>
    <w:rsid w:val="00B701FE"/>
    <w:rsid w:val="00B70348"/>
    <w:rsid w:val="00B70442"/>
    <w:rsid w:val="00B706D7"/>
    <w:rsid w:val="00B70875"/>
    <w:rsid w:val="00B708C4"/>
    <w:rsid w:val="00B70ACA"/>
    <w:rsid w:val="00B70B88"/>
    <w:rsid w:val="00B70D98"/>
    <w:rsid w:val="00B71161"/>
    <w:rsid w:val="00B7122B"/>
    <w:rsid w:val="00B71280"/>
    <w:rsid w:val="00B7160B"/>
    <w:rsid w:val="00B71FE6"/>
    <w:rsid w:val="00B721CD"/>
    <w:rsid w:val="00B72457"/>
    <w:rsid w:val="00B7267A"/>
    <w:rsid w:val="00B726FF"/>
    <w:rsid w:val="00B72714"/>
    <w:rsid w:val="00B72724"/>
    <w:rsid w:val="00B72A5B"/>
    <w:rsid w:val="00B72AA4"/>
    <w:rsid w:val="00B72E05"/>
    <w:rsid w:val="00B72EC2"/>
    <w:rsid w:val="00B7311B"/>
    <w:rsid w:val="00B73187"/>
    <w:rsid w:val="00B731D0"/>
    <w:rsid w:val="00B7354F"/>
    <w:rsid w:val="00B73F13"/>
    <w:rsid w:val="00B73F4A"/>
    <w:rsid w:val="00B741B7"/>
    <w:rsid w:val="00B741D3"/>
    <w:rsid w:val="00B74621"/>
    <w:rsid w:val="00B74B5B"/>
    <w:rsid w:val="00B75454"/>
    <w:rsid w:val="00B754F5"/>
    <w:rsid w:val="00B75613"/>
    <w:rsid w:val="00B756DE"/>
    <w:rsid w:val="00B758B0"/>
    <w:rsid w:val="00B75922"/>
    <w:rsid w:val="00B75C97"/>
    <w:rsid w:val="00B7615D"/>
    <w:rsid w:val="00B76244"/>
    <w:rsid w:val="00B76326"/>
    <w:rsid w:val="00B76562"/>
    <w:rsid w:val="00B76818"/>
    <w:rsid w:val="00B76A5B"/>
    <w:rsid w:val="00B76B99"/>
    <w:rsid w:val="00B76BCD"/>
    <w:rsid w:val="00B76EDC"/>
    <w:rsid w:val="00B76EE9"/>
    <w:rsid w:val="00B77145"/>
    <w:rsid w:val="00B771D5"/>
    <w:rsid w:val="00B77231"/>
    <w:rsid w:val="00B7730D"/>
    <w:rsid w:val="00B77412"/>
    <w:rsid w:val="00B77540"/>
    <w:rsid w:val="00B77880"/>
    <w:rsid w:val="00B77B5D"/>
    <w:rsid w:val="00B77B84"/>
    <w:rsid w:val="00B77DD4"/>
    <w:rsid w:val="00B77F29"/>
    <w:rsid w:val="00B80AF7"/>
    <w:rsid w:val="00B80D90"/>
    <w:rsid w:val="00B81095"/>
    <w:rsid w:val="00B8146B"/>
    <w:rsid w:val="00B815FA"/>
    <w:rsid w:val="00B81BFC"/>
    <w:rsid w:val="00B82081"/>
    <w:rsid w:val="00B8244B"/>
    <w:rsid w:val="00B82613"/>
    <w:rsid w:val="00B82685"/>
    <w:rsid w:val="00B828B5"/>
    <w:rsid w:val="00B828B6"/>
    <w:rsid w:val="00B82C0B"/>
    <w:rsid w:val="00B82ED8"/>
    <w:rsid w:val="00B832CC"/>
    <w:rsid w:val="00B835FB"/>
    <w:rsid w:val="00B83811"/>
    <w:rsid w:val="00B83907"/>
    <w:rsid w:val="00B8395B"/>
    <w:rsid w:val="00B83961"/>
    <w:rsid w:val="00B839B2"/>
    <w:rsid w:val="00B839F2"/>
    <w:rsid w:val="00B83A68"/>
    <w:rsid w:val="00B83BB2"/>
    <w:rsid w:val="00B83CAA"/>
    <w:rsid w:val="00B83E1B"/>
    <w:rsid w:val="00B8405C"/>
    <w:rsid w:val="00B840DA"/>
    <w:rsid w:val="00B8444E"/>
    <w:rsid w:val="00B845D0"/>
    <w:rsid w:val="00B8465B"/>
    <w:rsid w:val="00B84869"/>
    <w:rsid w:val="00B84A80"/>
    <w:rsid w:val="00B84C12"/>
    <w:rsid w:val="00B84E9C"/>
    <w:rsid w:val="00B84F51"/>
    <w:rsid w:val="00B85208"/>
    <w:rsid w:val="00B85311"/>
    <w:rsid w:val="00B85347"/>
    <w:rsid w:val="00B85522"/>
    <w:rsid w:val="00B85765"/>
    <w:rsid w:val="00B85855"/>
    <w:rsid w:val="00B85A49"/>
    <w:rsid w:val="00B85BE8"/>
    <w:rsid w:val="00B85C6A"/>
    <w:rsid w:val="00B85C7D"/>
    <w:rsid w:val="00B85F0A"/>
    <w:rsid w:val="00B86185"/>
    <w:rsid w:val="00B86692"/>
    <w:rsid w:val="00B866F2"/>
    <w:rsid w:val="00B86705"/>
    <w:rsid w:val="00B8695E"/>
    <w:rsid w:val="00B86A5B"/>
    <w:rsid w:val="00B86D5A"/>
    <w:rsid w:val="00B86DF2"/>
    <w:rsid w:val="00B879B6"/>
    <w:rsid w:val="00B87B31"/>
    <w:rsid w:val="00B87CBE"/>
    <w:rsid w:val="00B87D6B"/>
    <w:rsid w:val="00B9043F"/>
    <w:rsid w:val="00B90AAF"/>
    <w:rsid w:val="00B90DFF"/>
    <w:rsid w:val="00B90E20"/>
    <w:rsid w:val="00B90E2A"/>
    <w:rsid w:val="00B90F2A"/>
    <w:rsid w:val="00B90F84"/>
    <w:rsid w:val="00B910E1"/>
    <w:rsid w:val="00B912A9"/>
    <w:rsid w:val="00B91385"/>
    <w:rsid w:val="00B9198D"/>
    <w:rsid w:val="00B91FCE"/>
    <w:rsid w:val="00B920DD"/>
    <w:rsid w:val="00B92377"/>
    <w:rsid w:val="00B923D1"/>
    <w:rsid w:val="00B926CA"/>
    <w:rsid w:val="00B928F3"/>
    <w:rsid w:val="00B92AF5"/>
    <w:rsid w:val="00B92CFB"/>
    <w:rsid w:val="00B92D25"/>
    <w:rsid w:val="00B92EBB"/>
    <w:rsid w:val="00B93008"/>
    <w:rsid w:val="00B93570"/>
    <w:rsid w:val="00B93595"/>
    <w:rsid w:val="00B938E8"/>
    <w:rsid w:val="00B9392E"/>
    <w:rsid w:val="00B9406D"/>
    <w:rsid w:val="00B94A0B"/>
    <w:rsid w:val="00B94AE5"/>
    <w:rsid w:val="00B94BA7"/>
    <w:rsid w:val="00B94C3E"/>
    <w:rsid w:val="00B94D88"/>
    <w:rsid w:val="00B94E0E"/>
    <w:rsid w:val="00B9500D"/>
    <w:rsid w:val="00B9511A"/>
    <w:rsid w:val="00B951CA"/>
    <w:rsid w:val="00B952EB"/>
    <w:rsid w:val="00B9535F"/>
    <w:rsid w:val="00B9550B"/>
    <w:rsid w:val="00B9553D"/>
    <w:rsid w:val="00B958B9"/>
    <w:rsid w:val="00B958E2"/>
    <w:rsid w:val="00B95DDF"/>
    <w:rsid w:val="00B96245"/>
    <w:rsid w:val="00B96413"/>
    <w:rsid w:val="00B9659E"/>
    <w:rsid w:val="00B96769"/>
    <w:rsid w:val="00B968E4"/>
    <w:rsid w:val="00B96D13"/>
    <w:rsid w:val="00B96FEA"/>
    <w:rsid w:val="00B97CA3"/>
    <w:rsid w:val="00B97E11"/>
    <w:rsid w:val="00BA00AF"/>
    <w:rsid w:val="00BA00BE"/>
    <w:rsid w:val="00BA00CE"/>
    <w:rsid w:val="00BA0106"/>
    <w:rsid w:val="00BA020C"/>
    <w:rsid w:val="00BA0284"/>
    <w:rsid w:val="00BA032B"/>
    <w:rsid w:val="00BA06DA"/>
    <w:rsid w:val="00BA08EB"/>
    <w:rsid w:val="00BA09AA"/>
    <w:rsid w:val="00BA0AB2"/>
    <w:rsid w:val="00BA0B46"/>
    <w:rsid w:val="00BA1104"/>
    <w:rsid w:val="00BA14A1"/>
    <w:rsid w:val="00BA1839"/>
    <w:rsid w:val="00BA1872"/>
    <w:rsid w:val="00BA1913"/>
    <w:rsid w:val="00BA1F9C"/>
    <w:rsid w:val="00BA22CC"/>
    <w:rsid w:val="00BA26C8"/>
    <w:rsid w:val="00BA2895"/>
    <w:rsid w:val="00BA2914"/>
    <w:rsid w:val="00BA2BB5"/>
    <w:rsid w:val="00BA2BC9"/>
    <w:rsid w:val="00BA2E08"/>
    <w:rsid w:val="00BA2FBB"/>
    <w:rsid w:val="00BA3434"/>
    <w:rsid w:val="00BA3A4B"/>
    <w:rsid w:val="00BA3DB9"/>
    <w:rsid w:val="00BA45F9"/>
    <w:rsid w:val="00BA4641"/>
    <w:rsid w:val="00BA4801"/>
    <w:rsid w:val="00BA48F7"/>
    <w:rsid w:val="00BA490C"/>
    <w:rsid w:val="00BA4A54"/>
    <w:rsid w:val="00BA4B8D"/>
    <w:rsid w:val="00BA4EC8"/>
    <w:rsid w:val="00BA530D"/>
    <w:rsid w:val="00BA5600"/>
    <w:rsid w:val="00BA5638"/>
    <w:rsid w:val="00BA578F"/>
    <w:rsid w:val="00BA5C54"/>
    <w:rsid w:val="00BA6113"/>
    <w:rsid w:val="00BA6708"/>
    <w:rsid w:val="00BA67C1"/>
    <w:rsid w:val="00BA6DC3"/>
    <w:rsid w:val="00BA6E65"/>
    <w:rsid w:val="00BA70C7"/>
    <w:rsid w:val="00BA7130"/>
    <w:rsid w:val="00BA7205"/>
    <w:rsid w:val="00BA76A9"/>
    <w:rsid w:val="00BA7BB4"/>
    <w:rsid w:val="00BA7BBD"/>
    <w:rsid w:val="00BA7C50"/>
    <w:rsid w:val="00BA7D2C"/>
    <w:rsid w:val="00BA7E64"/>
    <w:rsid w:val="00BB0146"/>
    <w:rsid w:val="00BB029B"/>
    <w:rsid w:val="00BB0327"/>
    <w:rsid w:val="00BB0543"/>
    <w:rsid w:val="00BB0595"/>
    <w:rsid w:val="00BB08DE"/>
    <w:rsid w:val="00BB0919"/>
    <w:rsid w:val="00BB0BD7"/>
    <w:rsid w:val="00BB0DD1"/>
    <w:rsid w:val="00BB0E44"/>
    <w:rsid w:val="00BB17F1"/>
    <w:rsid w:val="00BB18A9"/>
    <w:rsid w:val="00BB1B83"/>
    <w:rsid w:val="00BB1CC6"/>
    <w:rsid w:val="00BB1E29"/>
    <w:rsid w:val="00BB2641"/>
    <w:rsid w:val="00BB2885"/>
    <w:rsid w:val="00BB28AF"/>
    <w:rsid w:val="00BB2B54"/>
    <w:rsid w:val="00BB2DDA"/>
    <w:rsid w:val="00BB2E81"/>
    <w:rsid w:val="00BB2F36"/>
    <w:rsid w:val="00BB2FDC"/>
    <w:rsid w:val="00BB3092"/>
    <w:rsid w:val="00BB3221"/>
    <w:rsid w:val="00BB32EE"/>
    <w:rsid w:val="00BB33B6"/>
    <w:rsid w:val="00BB362D"/>
    <w:rsid w:val="00BB3888"/>
    <w:rsid w:val="00BB3922"/>
    <w:rsid w:val="00BB3D54"/>
    <w:rsid w:val="00BB3E2B"/>
    <w:rsid w:val="00BB40A1"/>
    <w:rsid w:val="00BB414F"/>
    <w:rsid w:val="00BB424B"/>
    <w:rsid w:val="00BB42A6"/>
    <w:rsid w:val="00BB4313"/>
    <w:rsid w:val="00BB4BDE"/>
    <w:rsid w:val="00BB507E"/>
    <w:rsid w:val="00BB5159"/>
    <w:rsid w:val="00BB52AE"/>
    <w:rsid w:val="00BB5415"/>
    <w:rsid w:val="00BB554C"/>
    <w:rsid w:val="00BB56CE"/>
    <w:rsid w:val="00BB5D1C"/>
    <w:rsid w:val="00BB5E6D"/>
    <w:rsid w:val="00BB5ED3"/>
    <w:rsid w:val="00BB603B"/>
    <w:rsid w:val="00BB613D"/>
    <w:rsid w:val="00BB6477"/>
    <w:rsid w:val="00BB648D"/>
    <w:rsid w:val="00BB6552"/>
    <w:rsid w:val="00BB65E0"/>
    <w:rsid w:val="00BB6790"/>
    <w:rsid w:val="00BB695D"/>
    <w:rsid w:val="00BB6B9B"/>
    <w:rsid w:val="00BB6BB0"/>
    <w:rsid w:val="00BB6FE1"/>
    <w:rsid w:val="00BB71D2"/>
    <w:rsid w:val="00BB73EC"/>
    <w:rsid w:val="00BB754F"/>
    <w:rsid w:val="00BB7700"/>
    <w:rsid w:val="00BB7925"/>
    <w:rsid w:val="00BB7A87"/>
    <w:rsid w:val="00BB7FA9"/>
    <w:rsid w:val="00BC0058"/>
    <w:rsid w:val="00BC0286"/>
    <w:rsid w:val="00BC02FE"/>
    <w:rsid w:val="00BC0541"/>
    <w:rsid w:val="00BC0656"/>
    <w:rsid w:val="00BC07D4"/>
    <w:rsid w:val="00BC0A5D"/>
    <w:rsid w:val="00BC0BE3"/>
    <w:rsid w:val="00BC0E95"/>
    <w:rsid w:val="00BC0F03"/>
    <w:rsid w:val="00BC1323"/>
    <w:rsid w:val="00BC1649"/>
    <w:rsid w:val="00BC1748"/>
    <w:rsid w:val="00BC17BF"/>
    <w:rsid w:val="00BC17E0"/>
    <w:rsid w:val="00BC1951"/>
    <w:rsid w:val="00BC1A51"/>
    <w:rsid w:val="00BC1AD9"/>
    <w:rsid w:val="00BC1C33"/>
    <w:rsid w:val="00BC1D58"/>
    <w:rsid w:val="00BC2139"/>
    <w:rsid w:val="00BC2457"/>
    <w:rsid w:val="00BC24A7"/>
    <w:rsid w:val="00BC25B3"/>
    <w:rsid w:val="00BC2698"/>
    <w:rsid w:val="00BC27CD"/>
    <w:rsid w:val="00BC2C3F"/>
    <w:rsid w:val="00BC2D58"/>
    <w:rsid w:val="00BC2E31"/>
    <w:rsid w:val="00BC2F88"/>
    <w:rsid w:val="00BC3114"/>
    <w:rsid w:val="00BC3257"/>
    <w:rsid w:val="00BC32E7"/>
    <w:rsid w:val="00BC331F"/>
    <w:rsid w:val="00BC3478"/>
    <w:rsid w:val="00BC34E7"/>
    <w:rsid w:val="00BC3CF2"/>
    <w:rsid w:val="00BC3E1D"/>
    <w:rsid w:val="00BC42C4"/>
    <w:rsid w:val="00BC44A0"/>
    <w:rsid w:val="00BC450C"/>
    <w:rsid w:val="00BC4625"/>
    <w:rsid w:val="00BC47F2"/>
    <w:rsid w:val="00BC4948"/>
    <w:rsid w:val="00BC49F1"/>
    <w:rsid w:val="00BC4A9F"/>
    <w:rsid w:val="00BC4CB7"/>
    <w:rsid w:val="00BC4F81"/>
    <w:rsid w:val="00BC520F"/>
    <w:rsid w:val="00BC5670"/>
    <w:rsid w:val="00BC58B9"/>
    <w:rsid w:val="00BC59EB"/>
    <w:rsid w:val="00BC5B11"/>
    <w:rsid w:val="00BC5BA0"/>
    <w:rsid w:val="00BC5BB5"/>
    <w:rsid w:val="00BC5FCA"/>
    <w:rsid w:val="00BC61D7"/>
    <w:rsid w:val="00BC65D5"/>
    <w:rsid w:val="00BC69AC"/>
    <w:rsid w:val="00BC6A12"/>
    <w:rsid w:val="00BC6AC1"/>
    <w:rsid w:val="00BC6E87"/>
    <w:rsid w:val="00BC7879"/>
    <w:rsid w:val="00BC78E8"/>
    <w:rsid w:val="00BC7A8C"/>
    <w:rsid w:val="00BC7D34"/>
    <w:rsid w:val="00BC7E01"/>
    <w:rsid w:val="00BC7E76"/>
    <w:rsid w:val="00BD0766"/>
    <w:rsid w:val="00BD088C"/>
    <w:rsid w:val="00BD08D1"/>
    <w:rsid w:val="00BD0984"/>
    <w:rsid w:val="00BD0B95"/>
    <w:rsid w:val="00BD0C45"/>
    <w:rsid w:val="00BD0C56"/>
    <w:rsid w:val="00BD0E19"/>
    <w:rsid w:val="00BD0E70"/>
    <w:rsid w:val="00BD15CF"/>
    <w:rsid w:val="00BD17B9"/>
    <w:rsid w:val="00BD1CAE"/>
    <w:rsid w:val="00BD267C"/>
    <w:rsid w:val="00BD282E"/>
    <w:rsid w:val="00BD28B5"/>
    <w:rsid w:val="00BD28C5"/>
    <w:rsid w:val="00BD2A91"/>
    <w:rsid w:val="00BD2C4E"/>
    <w:rsid w:val="00BD2C7B"/>
    <w:rsid w:val="00BD2CB2"/>
    <w:rsid w:val="00BD2D02"/>
    <w:rsid w:val="00BD2F13"/>
    <w:rsid w:val="00BD3056"/>
    <w:rsid w:val="00BD36C6"/>
    <w:rsid w:val="00BD36FB"/>
    <w:rsid w:val="00BD3846"/>
    <w:rsid w:val="00BD3D7C"/>
    <w:rsid w:val="00BD3E68"/>
    <w:rsid w:val="00BD403C"/>
    <w:rsid w:val="00BD424E"/>
    <w:rsid w:val="00BD4353"/>
    <w:rsid w:val="00BD46F6"/>
    <w:rsid w:val="00BD4780"/>
    <w:rsid w:val="00BD497B"/>
    <w:rsid w:val="00BD4B73"/>
    <w:rsid w:val="00BD4E05"/>
    <w:rsid w:val="00BD4ECC"/>
    <w:rsid w:val="00BD53B0"/>
    <w:rsid w:val="00BD598A"/>
    <w:rsid w:val="00BD5C7A"/>
    <w:rsid w:val="00BD5F55"/>
    <w:rsid w:val="00BD619C"/>
    <w:rsid w:val="00BD631A"/>
    <w:rsid w:val="00BD6649"/>
    <w:rsid w:val="00BD698F"/>
    <w:rsid w:val="00BD723F"/>
    <w:rsid w:val="00BD7372"/>
    <w:rsid w:val="00BD7439"/>
    <w:rsid w:val="00BD74E2"/>
    <w:rsid w:val="00BD75B4"/>
    <w:rsid w:val="00BD77A1"/>
    <w:rsid w:val="00BD7C0F"/>
    <w:rsid w:val="00BD7C28"/>
    <w:rsid w:val="00BD7CB2"/>
    <w:rsid w:val="00BD7D14"/>
    <w:rsid w:val="00BE020C"/>
    <w:rsid w:val="00BE02B4"/>
    <w:rsid w:val="00BE030D"/>
    <w:rsid w:val="00BE0C00"/>
    <w:rsid w:val="00BE0E95"/>
    <w:rsid w:val="00BE0FD6"/>
    <w:rsid w:val="00BE13FB"/>
    <w:rsid w:val="00BE15DD"/>
    <w:rsid w:val="00BE17EF"/>
    <w:rsid w:val="00BE188E"/>
    <w:rsid w:val="00BE19F6"/>
    <w:rsid w:val="00BE1A3A"/>
    <w:rsid w:val="00BE1A87"/>
    <w:rsid w:val="00BE1B2F"/>
    <w:rsid w:val="00BE1CBD"/>
    <w:rsid w:val="00BE2195"/>
    <w:rsid w:val="00BE2353"/>
    <w:rsid w:val="00BE2439"/>
    <w:rsid w:val="00BE248D"/>
    <w:rsid w:val="00BE28C1"/>
    <w:rsid w:val="00BE29C2"/>
    <w:rsid w:val="00BE2C56"/>
    <w:rsid w:val="00BE2C58"/>
    <w:rsid w:val="00BE2D8F"/>
    <w:rsid w:val="00BE2ED8"/>
    <w:rsid w:val="00BE2FD9"/>
    <w:rsid w:val="00BE3199"/>
    <w:rsid w:val="00BE31EB"/>
    <w:rsid w:val="00BE335D"/>
    <w:rsid w:val="00BE3386"/>
    <w:rsid w:val="00BE3492"/>
    <w:rsid w:val="00BE34FB"/>
    <w:rsid w:val="00BE350D"/>
    <w:rsid w:val="00BE38E9"/>
    <w:rsid w:val="00BE3AC4"/>
    <w:rsid w:val="00BE3AC5"/>
    <w:rsid w:val="00BE3B62"/>
    <w:rsid w:val="00BE3B79"/>
    <w:rsid w:val="00BE3DC1"/>
    <w:rsid w:val="00BE3E10"/>
    <w:rsid w:val="00BE3F37"/>
    <w:rsid w:val="00BE3FA8"/>
    <w:rsid w:val="00BE429C"/>
    <w:rsid w:val="00BE44CB"/>
    <w:rsid w:val="00BE467E"/>
    <w:rsid w:val="00BE49DF"/>
    <w:rsid w:val="00BE4AE7"/>
    <w:rsid w:val="00BE4BD1"/>
    <w:rsid w:val="00BE4C36"/>
    <w:rsid w:val="00BE4C3B"/>
    <w:rsid w:val="00BE4C4F"/>
    <w:rsid w:val="00BE4C5B"/>
    <w:rsid w:val="00BE4D56"/>
    <w:rsid w:val="00BE4EC9"/>
    <w:rsid w:val="00BE53BE"/>
    <w:rsid w:val="00BE5433"/>
    <w:rsid w:val="00BE5BE8"/>
    <w:rsid w:val="00BE6169"/>
    <w:rsid w:val="00BE631E"/>
    <w:rsid w:val="00BE6411"/>
    <w:rsid w:val="00BE6607"/>
    <w:rsid w:val="00BE6724"/>
    <w:rsid w:val="00BE673B"/>
    <w:rsid w:val="00BE6941"/>
    <w:rsid w:val="00BE6BEC"/>
    <w:rsid w:val="00BE743F"/>
    <w:rsid w:val="00BE7506"/>
    <w:rsid w:val="00BE7D10"/>
    <w:rsid w:val="00BE7EFC"/>
    <w:rsid w:val="00BE7FE9"/>
    <w:rsid w:val="00BF0172"/>
    <w:rsid w:val="00BF0307"/>
    <w:rsid w:val="00BF06F2"/>
    <w:rsid w:val="00BF0818"/>
    <w:rsid w:val="00BF0CCF"/>
    <w:rsid w:val="00BF0FC5"/>
    <w:rsid w:val="00BF1028"/>
    <w:rsid w:val="00BF1093"/>
    <w:rsid w:val="00BF10BC"/>
    <w:rsid w:val="00BF113D"/>
    <w:rsid w:val="00BF1222"/>
    <w:rsid w:val="00BF1DC2"/>
    <w:rsid w:val="00BF1F09"/>
    <w:rsid w:val="00BF21AC"/>
    <w:rsid w:val="00BF21FE"/>
    <w:rsid w:val="00BF2213"/>
    <w:rsid w:val="00BF223D"/>
    <w:rsid w:val="00BF2DE1"/>
    <w:rsid w:val="00BF2E53"/>
    <w:rsid w:val="00BF3077"/>
    <w:rsid w:val="00BF336C"/>
    <w:rsid w:val="00BF352A"/>
    <w:rsid w:val="00BF3669"/>
    <w:rsid w:val="00BF3695"/>
    <w:rsid w:val="00BF3AA3"/>
    <w:rsid w:val="00BF3C0D"/>
    <w:rsid w:val="00BF3E50"/>
    <w:rsid w:val="00BF4077"/>
    <w:rsid w:val="00BF43E0"/>
    <w:rsid w:val="00BF45F6"/>
    <w:rsid w:val="00BF46A7"/>
    <w:rsid w:val="00BF47D4"/>
    <w:rsid w:val="00BF4977"/>
    <w:rsid w:val="00BF4BC7"/>
    <w:rsid w:val="00BF5066"/>
    <w:rsid w:val="00BF523C"/>
    <w:rsid w:val="00BF55E5"/>
    <w:rsid w:val="00BF5B9B"/>
    <w:rsid w:val="00BF5CAF"/>
    <w:rsid w:val="00BF5D53"/>
    <w:rsid w:val="00BF5D69"/>
    <w:rsid w:val="00BF5D91"/>
    <w:rsid w:val="00BF5E6E"/>
    <w:rsid w:val="00BF5FD9"/>
    <w:rsid w:val="00BF6076"/>
    <w:rsid w:val="00BF6252"/>
    <w:rsid w:val="00BF63D3"/>
    <w:rsid w:val="00BF650F"/>
    <w:rsid w:val="00BF65C9"/>
    <w:rsid w:val="00BF6DB8"/>
    <w:rsid w:val="00BF6DEB"/>
    <w:rsid w:val="00BF70AB"/>
    <w:rsid w:val="00BF711C"/>
    <w:rsid w:val="00BF7270"/>
    <w:rsid w:val="00BF748E"/>
    <w:rsid w:val="00BF77BE"/>
    <w:rsid w:val="00BF789B"/>
    <w:rsid w:val="00BF7D4D"/>
    <w:rsid w:val="00C00199"/>
    <w:rsid w:val="00C00777"/>
    <w:rsid w:val="00C00930"/>
    <w:rsid w:val="00C00F41"/>
    <w:rsid w:val="00C01061"/>
    <w:rsid w:val="00C01337"/>
    <w:rsid w:val="00C01575"/>
    <w:rsid w:val="00C01676"/>
    <w:rsid w:val="00C019B2"/>
    <w:rsid w:val="00C01C78"/>
    <w:rsid w:val="00C01DF2"/>
    <w:rsid w:val="00C02314"/>
    <w:rsid w:val="00C023BB"/>
    <w:rsid w:val="00C0240B"/>
    <w:rsid w:val="00C024B6"/>
    <w:rsid w:val="00C0266A"/>
    <w:rsid w:val="00C02F6D"/>
    <w:rsid w:val="00C03309"/>
    <w:rsid w:val="00C03553"/>
    <w:rsid w:val="00C03632"/>
    <w:rsid w:val="00C0367A"/>
    <w:rsid w:val="00C037E0"/>
    <w:rsid w:val="00C03E04"/>
    <w:rsid w:val="00C03FDC"/>
    <w:rsid w:val="00C0408E"/>
    <w:rsid w:val="00C040A0"/>
    <w:rsid w:val="00C040DD"/>
    <w:rsid w:val="00C045AC"/>
    <w:rsid w:val="00C04E9D"/>
    <w:rsid w:val="00C04F8C"/>
    <w:rsid w:val="00C05250"/>
    <w:rsid w:val="00C05391"/>
    <w:rsid w:val="00C05F92"/>
    <w:rsid w:val="00C06529"/>
    <w:rsid w:val="00C06598"/>
    <w:rsid w:val="00C0685D"/>
    <w:rsid w:val="00C06E1E"/>
    <w:rsid w:val="00C072FE"/>
    <w:rsid w:val="00C0737B"/>
    <w:rsid w:val="00C07479"/>
    <w:rsid w:val="00C0772E"/>
    <w:rsid w:val="00C079A6"/>
    <w:rsid w:val="00C079D9"/>
    <w:rsid w:val="00C07B07"/>
    <w:rsid w:val="00C07C0F"/>
    <w:rsid w:val="00C07CA5"/>
    <w:rsid w:val="00C107D5"/>
    <w:rsid w:val="00C1083D"/>
    <w:rsid w:val="00C109DE"/>
    <w:rsid w:val="00C10CEE"/>
    <w:rsid w:val="00C10F70"/>
    <w:rsid w:val="00C111BE"/>
    <w:rsid w:val="00C117AA"/>
    <w:rsid w:val="00C117EA"/>
    <w:rsid w:val="00C11ADE"/>
    <w:rsid w:val="00C11C10"/>
    <w:rsid w:val="00C11D9D"/>
    <w:rsid w:val="00C11DFF"/>
    <w:rsid w:val="00C11F10"/>
    <w:rsid w:val="00C12552"/>
    <w:rsid w:val="00C125B3"/>
    <w:rsid w:val="00C12617"/>
    <w:rsid w:val="00C126E0"/>
    <w:rsid w:val="00C128BC"/>
    <w:rsid w:val="00C12991"/>
    <w:rsid w:val="00C129B2"/>
    <w:rsid w:val="00C12AFD"/>
    <w:rsid w:val="00C12E39"/>
    <w:rsid w:val="00C13078"/>
    <w:rsid w:val="00C13260"/>
    <w:rsid w:val="00C1327E"/>
    <w:rsid w:val="00C138E9"/>
    <w:rsid w:val="00C139A5"/>
    <w:rsid w:val="00C13D47"/>
    <w:rsid w:val="00C13DC1"/>
    <w:rsid w:val="00C13FAA"/>
    <w:rsid w:val="00C14129"/>
    <w:rsid w:val="00C14164"/>
    <w:rsid w:val="00C1464A"/>
    <w:rsid w:val="00C147F4"/>
    <w:rsid w:val="00C14A0E"/>
    <w:rsid w:val="00C14BC3"/>
    <w:rsid w:val="00C14C31"/>
    <w:rsid w:val="00C14C53"/>
    <w:rsid w:val="00C14DE0"/>
    <w:rsid w:val="00C15476"/>
    <w:rsid w:val="00C15755"/>
    <w:rsid w:val="00C1585F"/>
    <w:rsid w:val="00C15B3F"/>
    <w:rsid w:val="00C15BC7"/>
    <w:rsid w:val="00C15D8E"/>
    <w:rsid w:val="00C15E54"/>
    <w:rsid w:val="00C15ED8"/>
    <w:rsid w:val="00C15F9E"/>
    <w:rsid w:val="00C1633E"/>
    <w:rsid w:val="00C16775"/>
    <w:rsid w:val="00C16836"/>
    <w:rsid w:val="00C169D6"/>
    <w:rsid w:val="00C16CC9"/>
    <w:rsid w:val="00C17012"/>
    <w:rsid w:val="00C171FA"/>
    <w:rsid w:val="00C178FB"/>
    <w:rsid w:val="00C17BD7"/>
    <w:rsid w:val="00C17BE0"/>
    <w:rsid w:val="00C17D2C"/>
    <w:rsid w:val="00C17DF9"/>
    <w:rsid w:val="00C17E6E"/>
    <w:rsid w:val="00C17F0F"/>
    <w:rsid w:val="00C17FD4"/>
    <w:rsid w:val="00C200C6"/>
    <w:rsid w:val="00C201EB"/>
    <w:rsid w:val="00C205E2"/>
    <w:rsid w:val="00C20948"/>
    <w:rsid w:val="00C209DC"/>
    <w:rsid w:val="00C20A1B"/>
    <w:rsid w:val="00C20ACC"/>
    <w:rsid w:val="00C20D4E"/>
    <w:rsid w:val="00C2120F"/>
    <w:rsid w:val="00C215DF"/>
    <w:rsid w:val="00C2175B"/>
    <w:rsid w:val="00C21A1C"/>
    <w:rsid w:val="00C21BFB"/>
    <w:rsid w:val="00C21E93"/>
    <w:rsid w:val="00C21FE6"/>
    <w:rsid w:val="00C22066"/>
    <w:rsid w:val="00C2241C"/>
    <w:rsid w:val="00C22580"/>
    <w:rsid w:val="00C22702"/>
    <w:rsid w:val="00C227BA"/>
    <w:rsid w:val="00C22B28"/>
    <w:rsid w:val="00C22EF1"/>
    <w:rsid w:val="00C23066"/>
    <w:rsid w:val="00C231FE"/>
    <w:rsid w:val="00C23272"/>
    <w:rsid w:val="00C236B0"/>
    <w:rsid w:val="00C237EA"/>
    <w:rsid w:val="00C23841"/>
    <w:rsid w:val="00C2386D"/>
    <w:rsid w:val="00C238DF"/>
    <w:rsid w:val="00C23B42"/>
    <w:rsid w:val="00C23C11"/>
    <w:rsid w:val="00C23CBA"/>
    <w:rsid w:val="00C23EEC"/>
    <w:rsid w:val="00C23FC4"/>
    <w:rsid w:val="00C24111"/>
    <w:rsid w:val="00C2414F"/>
    <w:rsid w:val="00C2421B"/>
    <w:rsid w:val="00C24362"/>
    <w:rsid w:val="00C243F9"/>
    <w:rsid w:val="00C2448E"/>
    <w:rsid w:val="00C247D5"/>
    <w:rsid w:val="00C24851"/>
    <w:rsid w:val="00C249C1"/>
    <w:rsid w:val="00C24ED1"/>
    <w:rsid w:val="00C2531F"/>
    <w:rsid w:val="00C25534"/>
    <w:rsid w:val="00C2569F"/>
    <w:rsid w:val="00C256C8"/>
    <w:rsid w:val="00C257B7"/>
    <w:rsid w:val="00C25883"/>
    <w:rsid w:val="00C25C63"/>
    <w:rsid w:val="00C25D5E"/>
    <w:rsid w:val="00C25E3F"/>
    <w:rsid w:val="00C26199"/>
    <w:rsid w:val="00C26949"/>
    <w:rsid w:val="00C269BA"/>
    <w:rsid w:val="00C26CB7"/>
    <w:rsid w:val="00C26D7E"/>
    <w:rsid w:val="00C26FCC"/>
    <w:rsid w:val="00C270BC"/>
    <w:rsid w:val="00C272E8"/>
    <w:rsid w:val="00C27356"/>
    <w:rsid w:val="00C2771A"/>
    <w:rsid w:val="00C27A12"/>
    <w:rsid w:val="00C27BA8"/>
    <w:rsid w:val="00C27D01"/>
    <w:rsid w:val="00C27E94"/>
    <w:rsid w:val="00C27F83"/>
    <w:rsid w:val="00C301A9"/>
    <w:rsid w:val="00C3042C"/>
    <w:rsid w:val="00C30555"/>
    <w:rsid w:val="00C30ABC"/>
    <w:rsid w:val="00C30B60"/>
    <w:rsid w:val="00C30C34"/>
    <w:rsid w:val="00C315A0"/>
    <w:rsid w:val="00C31AF1"/>
    <w:rsid w:val="00C31CC5"/>
    <w:rsid w:val="00C31D2F"/>
    <w:rsid w:val="00C31FAA"/>
    <w:rsid w:val="00C32258"/>
    <w:rsid w:val="00C323A3"/>
    <w:rsid w:val="00C32577"/>
    <w:rsid w:val="00C32A1E"/>
    <w:rsid w:val="00C32CCB"/>
    <w:rsid w:val="00C32F2B"/>
    <w:rsid w:val="00C330A7"/>
    <w:rsid w:val="00C3328C"/>
    <w:rsid w:val="00C33359"/>
    <w:rsid w:val="00C33581"/>
    <w:rsid w:val="00C33687"/>
    <w:rsid w:val="00C33A2E"/>
    <w:rsid w:val="00C33C16"/>
    <w:rsid w:val="00C33EEB"/>
    <w:rsid w:val="00C33EF4"/>
    <w:rsid w:val="00C33F9B"/>
    <w:rsid w:val="00C33FEE"/>
    <w:rsid w:val="00C3414B"/>
    <w:rsid w:val="00C34462"/>
    <w:rsid w:val="00C348D6"/>
    <w:rsid w:val="00C34AF4"/>
    <w:rsid w:val="00C34D3E"/>
    <w:rsid w:val="00C34EBD"/>
    <w:rsid w:val="00C34F8A"/>
    <w:rsid w:val="00C3504C"/>
    <w:rsid w:val="00C351B8"/>
    <w:rsid w:val="00C351BA"/>
    <w:rsid w:val="00C352EC"/>
    <w:rsid w:val="00C35392"/>
    <w:rsid w:val="00C35402"/>
    <w:rsid w:val="00C354DF"/>
    <w:rsid w:val="00C359F2"/>
    <w:rsid w:val="00C35CFD"/>
    <w:rsid w:val="00C35D5C"/>
    <w:rsid w:val="00C35EC0"/>
    <w:rsid w:val="00C35F48"/>
    <w:rsid w:val="00C3640C"/>
    <w:rsid w:val="00C365E7"/>
    <w:rsid w:val="00C36777"/>
    <w:rsid w:val="00C3691C"/>
    <w:rsid w:val="00C36E34"/>
    <w:rsid w:val="00C37128"/>
    <w:rsid w:val="00C3714D"/>
    <w:rsid w:val="00C37218"/>
    <w:rsid w:val="00C37477"/>
    <w:rsid w:val="00C37AE4"/>
    <w:rsid w:val="00C37BB8"/>
    <w:rsid w:val="00C37CE5"/>
    <w:rsid w:val="00C37ED8"/>
    <w:rsid w:val="00C37F0F"/>
    <w:rsid w:val="00C37FF5"/>
    <w:rsid w:val="00C402B2"/>
    <w:rsid w:val="00C40388"/>
    <w:rsid w:val="00C404D7"/>
    <w:rsid w:val="00C404EE"/>
    <w:rsid w:val="00C405D0"/>
    <w:rsid w:val="00C4063B"/>
    <w:rsid w:val="00C40814"/>
    <w:rsid w:val="00C409B6"/>
    <w:rsid w:val="00C41164"/>
    <w:rsid w:val="00C41443"/>
    <w:rsid w:val="00C4171B"/>
    <w:rsid w:val="00C41ABC"/>
    <w:rsid w:val="00C41BC3"/>
    <w:rsid w:val="00C41F58"/>
    <w:rsid w:val="00C42018"/>
    <w:rsid w:val="00C421CB"/>
    <w:rsid w:val="00C42689"/>
    <w:rsid w:val="00C42988"/>
    <w:rsid w:val="00C42BD4"/>
    <w:rsid w:val="00C42C66"/>
    <w:rsid w:val="00C42C8A"/>
    <w:rsid w:val="00C42D70"/>
    <w:rsid w:val="00C430EC"/>
    <w:rsid w:val="00C432F8"/>
    <w:rsid w:val="00C435C1"/>
    <w:rsid w:val="00C43AF7"/>
    <w:rsid w:val="00C43FF0"/>
    <w:rsid w:val="00C440F9"/>
    <w:rsid w:val="00C44124"/>
    <w:rsid w:val="00C44641"/>
    <w:rsid w:val="00C44713"/>
    <w:rsid w:val="00C448E8"/>
    <w:rsid w:val="00C44A8C"/>
    <w:rsid w:val="00C44ADA"/>
    <w:rsid w:val="00C45051"/>
    <w:rsid w:val="00C451BB"/>
    <w:rsid w:val="00C45303"/>
    <w:rsid w:val="00C4571B"/>
    <w:rsid w:val="00C45EF5"/>
    <w:rsid w:val="00C46238"/>
    <w:rsid w:val="00C46325"/>
    <w:rsid w:val="00C4639D"/>
    <w:rsid w:val="00C464F2"/>
    <w:rsid w:val="00C465D3"/>
    <w:rsid w:val="00C466F3"/>
    <w:rsid w:val="00C46B1D"/>
    <w:rsid w:val="00C46B7E"/>
    <w:rsid w:val="00C46C06"/>
    <w:rsid w:val="00C46D41"/>
    <w:rsid w:val="00C46DAD"/>
    <w:rsid w:val="00C46E4A"/>
    <w:rsid w:val="00C471CF"/>
    <w:rsid w:val="00C4734B"/>
    <w:rsid w:val="00C474D6"/>
    <w:rsid w:val="00C47538"/>
    <w:rsid w:val="00C4788E"/>
    <w:rsid w:val="00C47900"/>
    <w:rsid w:val="00C479AE"/>
    <w:rsid w:val="00C47CCB"/>
    <w:rsid w:val="00C47D56"/>
    <w:rsid w:val="00C50277"/>
    <w:rsid w:val="00C50603"/>
    <w:rsid w:val="00C5064B"/>
    <w:rsid w:val="00C5092F"/>
    <w:rsid w:val="00C5099B"/>
    <w:rsid w:val="00C50A4E"/>
    <w:rsid w:val="00C50B5E"/>
    <w:rsid w:val="00C50E74"/>
    <w:rsid w:val="00C50EEA"/>
    <w:rsid w:val="00C51107"/>
    <w:rsid w:val="00C51160"/>
    <w:rsid w:val="00C5136F"/>
    <w:rsid w:val="00C51557"/>
    <w:rsid w:val="00C5170C"/>
    <w:rsid w:val="00C51A4F"/>
    <w:rsid w:val="00C51C37"/>
    <w:rsid w:val="00C51FE5"/>
    <w:rsid w:val="00C520B1"/>
    <w:rsid w:val="00C52289"/>
    <w:rsid w:val="00C522D6"/>
    <w:rsid w:val="00C524FB"/>
    <w:rsid w:val="00C5253A"/>
    <w:rsid w:val="00C52540"/>
    <w:rsid w:val="00C527A0"/>
    <w:rsid w:val="00C52C0D"/>
    <w:rsid w:val="00C52C52"/>
    <w:rsid w:val="00C52ED7"/>
    <w:rsid w:val="00C534D0"/>
    <w:rsid w:val="00C53592"/>
    <w:rsid w:val="00C538BE"/>
    <w:rsid w:val="00C53928"/>
    <w:rsid w:val="00C539A7"/>
    <w:rsid w:val="00C53A83"/>
    <w:rsid w:val="00C53CFF"/>
    <w:rsid w:val="00C54020"/>
    <w:rsid w:val="00C5406F"/>
    <w:rsid w:val="00C544AA"/>
    <w:rsid w:val="00C545C5"/>
    <w:rsid w:val="00C54817"/>
    <w:rsid w:val="00C54BFE"/>
    <w:rsid w:val="00C54E20"/>
    <w:rsid w:val="00C54E28"/>
    <w:rsid w:val="00C54EA3"/>
    <w:rsid w:val="00C54F35"/>
    <w:rsid w:val="00C54F7B"/>
    <w:rsid w:val="00C55235"/>
    <w:rsid w:val="00C55370"/>
    <w:rsid w:val="00C55566"/>
    <w:rsid w:val="00C556E5"/>
    <w:rsid w:val="00C557DA"/>
    <w:rsid w:val="00C558AE"/>
    <w:rsid w:val="00C55A1D"/>
    <w:rsid w:val="00C55A6C"/>
    <w:rsid w:val="00C55A73"/>
    <w:rsid w:val="00C55AAE"/>
    <w:rsid w:val="00C55F6A"/>
    <w:rsid w:val="00C56E1B"/>
    <w:rsid w:val="00C56E63"/>
    <w:rsid w:val="00C5701E"/>
    <w:rsid w:val="00C571C0"/>
    <w:rsid w:val="00C5735C"/>
    <w:rsid w:val="00C5742A"/>
    <w:rsid w:val="00C57A01"/>
    <w:rsid w:val="00C57A2D"/>
    <w:rsid w:val="00C57F77"/>
    <w:rsid w:val="00C60009"/>
    <w:rsid w:val="00C6001C"/>
    <w:rsid w:val="00C6048D"/>
    <w:rsid w:val="00C6049F"/>
    <w:rsid w:val="00C6083D"/>
    <w:rsid w:val="00C608C9"/>
    <w:rsid w:val="00C60B07"/>
    <w:rsid w:val="00C60BE6"/>
    <w:rsid w:val="00C60CD2"/>
    <w:rsid w:val="00C60F08"/>
    <w:rsid w:val="00C610DE"/>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299"/>
    <w:rsid w:val="00C62522"/>
    <w:rsid w:val="00C6271E"/>
    <w:rsid w:val="00C629B9"/>
    <w:rsid w:val="00C62B0A"/>
    <w:rsid w:val="00C62D1E"/>
    <w:rsid w:val="00C6322F"/>
    <w:rsid w:val="00C6332E"/>
    <w:rsid w:val="00C633D1"/>
    <w:rsid w:val="00C63678"/>
    <w:rsid w:val="00C63738"/>
    <w:rsid w:val="00C63B8C"/>
    <w:rsid w:val="00C63C52"/>
    <w:rsid w:val="00C63DCE"/>
    <w:rsid w:val="00C63E73"/>
    <w:rsid w:val="00C63F08"/>
    <w:rsid w:val="00C640DB"/>
    <w:rsid w:val="00C6440A"/>
    <w:rsid w:val="00C645D7"/>
    <w:rsid w:val="00C64CE8"/>
    <w:rsid w:val="00C64DFA"/>
    <w:rsid w:val="00C64E2C"/>
    <w:rsid w:val="00C64F20"/>
    <w:rsid w:val="00C65087"/>
    <w:rsid w:val="00C6521A"/>
    <w:rsid w:val="00C6528C"/>
    <w:rsid w:val="00C656B1"/>
    <w:rsid w:val="00C65908"/>
    <w:rsid w:val="00C659FB"/>
    <w:rsid w:val="00C65AEE"/>
    <w:rsid w:val="00C65E15"/>
    <w:rsid w:val="00C65E75"/>
    <w:rsid w:val="00C661E8"/>
    <w:rsid w:val="00C662DC"/>
    <w:rsid w:val="00C66370"/>
    <w:rsid w:val="00C66682"/>
    <w:rsid w:val="00C666B7"/>
    <w:rsid w:val="00C671F3"/>
    <w:rsid w:val="00C6723D"/>
    <w:rsid w:val="00C6736E"/>
    <w:rsid w:val="00C67398"/>
    <w:rsid w:val="00C676CA"/>
    <w:rsid w:val="00C67A56"/>
    <w:rsid w:val="00C67C09"/>
    <w:rsid w:val="00C67CAA"/>
    <w:rsid w:val="00C67F02"/>
    <w:rsid w:val="00C70084"/>
    <w:rsid w:val="00C70728"/>
    <w:rsid w:val="00C707AC"/>
    <w:rsid w:val="00C7090B"/>
    <w:rsid w:val="00C70922"/>
    <w:rsid w:val="00C70C5C"/>
    <w:rsid w:val="00C70D4C"/>
    <w:rsid w:val="00C710EE"/>
    <w:rsid w:val="00C712D9"/>
    <w:rsid w:val="00C713EF"/>
    <w:rsid w:val="00C717B8"/>
    <w:rsid w:val="00C71A87"/>
    <w:rsid w:val="00C71CEE"/>
    <w:rsid w:val="00C7214A"/>
    <w:rsid w:val="00C7235B"/>
    <w:rsid w:val="00C72AD7"/>
    <w:rsid w:val="00C72AEF"/>
    <w:rsid w:val="00C72D65"/>
    <w:rsid w:val="00C72E18"/>
    <w:rsid w:val="00C72E8C"/>
    <w:rsid w:val="00C72EEC"/>
    <w:rsid w:val="00C72F0C"/>
    <w:rsid w:val="00C72F9B"/>
    <w:rsid w:val="00C730D8"/>
    <w:rsid w:val="00C731AD"/>
    <w:rsid w:val="00C73316"/>
    <w:rsid w:val="00C7348B"/>
    <w:rsid w:val="00C736AE"/>
    <w:rsid w:val="00C7380B"/>
    <w:rsid w:val="00C73902"/>
    <w:rsid w:val="00C73CD5"/>
    <w:rsid w:val="00C73F30"/>
    <w:rsid w:val="00C74162"/>
    <w:rsid w:val="00C7427B"/>
    <w:rsid w:val="00C74421"/>
    <w:rsid w:val="00C746FE"/>
    <w:rsid w:val="00C74751"/>
    <w:rsid w:val="00C7482E"/>
    <w:rsid w:val="00C748B9"/>
    <w:rsid w:val="00C74C1E"/>
    <w:rsid w:val="00C74D6D"/>
    <w:rsid w:val="00C7502B"/>
    <w:rsid w:val="00C75091"/>
    <w:rsid w:val="00C752F1"/>
    <w:rsid w:val="00C75606"/>
    <w:rsid w:val="00C75740"/>
    <w:rsid w:val="00C757C9"/>
    <w:rsid w:val="00C758A3"/>
    <w:rsid w:val="00C75987"/>
    <w:rsid w:val="00C75C85"/>
    <w:rsid w:val="00C75DC8"/>
    <w:rsid w:val="00C75E27"/>
    <w:rsid w:val="00C75E53"/>
    <w:rsid w:val="00C75F2F"/>
    <w:rsid w:val="00C75FEE"/>
    <w:rsid w:val="00C76018"/>
    <w:rsid w:val="00C763F1"/>
    <w:rsid w:val="00C7663D"/>
    <w:rsid w:val="00C766BD"/>
    <w:rsid w:val="00C76F1D"/>
    <w:rsid w:val="00C77033"/>
    <w:rsid w:val="00C77167"/>
    <w:rsid w:val="00C77506"/>
    <w:rsid w:val="00C77931"/>
    <w:rsid w:val="00C77937"/>
    <w:rsid w:val="00C77BC0"/>
    <w:rsid w:val="00C77C0F"/>
    <w:rsid w:val="00C77CA4"/>
    <w:rsid w:val="00C77D26"/>
    <w:rsid w:val="00C80BDF"/>
    <w:rsid w:val="00C80D80"/>
    <w:rsid w:val="00C81554"/>
    <w:rsid w:val="00C815DF"/>
    <w:rsid w:val="00C81819"/>
    <w:rsid w:val="00C81CBF"/>
    <w:rsid w:val="00C81F35"/>
    <w:rsid w:val="00C821FB"/>
    <w:rsid w:val="00C8241D"/>
    <w:rsid w:val="00C82A6C"/>
    <w:rsid w:val="00C82B4A"/>
    <w:rsid w:val="00C82BE4"/>
    <w:rsid w:val="00C82C7D"/>
    <w:rsid w:val="00C82E0B"/>
    <w:rsid w:val="00C82F00"/>
    <w:rsid w:val="00C82FEE"/>
    <w:rsid w:val="00C8308C"/>
    <w:rsid w:val="00C8322E"/>
    <w:rsid w:val="00C832FB"/>
    <w:rsid w:val="00C834B4"/>
    <w:rsid w:val="00C83661"/>
    <w:rsid w:val="00C83845"/>
    <w:rsid w:val="00C83CF1"/>
    <w:rsid w:val="00C83FBD"/>
    <w:rsid w:val="00C83FD5"/>
    <w:rsid w:val="00C8447A"/>
    <w:rsid w:val="00C84541"/>
    <w:rsid w:val="00C8493D"/>
    <w:rsid w:val="00C84C4E"/>
    <w:rsid w:val="00C84D39"/>
    <w:rsid w:val="00C84E4E"/>
    <w:rsid w:val="00C85277"/>
    <w:rsid w:val="00C854F5"/>
    <w:rsid w:val="00C856E3"/>
    <w:rsid w:val="00C85806"/>
    <w:rsid w:val="00C85A6E"/>
    <w:rsid w:val="00C85D35"/>
    <w:rsid w:val="00C85D76"/>
    <w:rsid w:val="00C85F77"/>
    <w:rsid w:val="00C8662B"/>
    <w:rsid w:val="00C86A0A"/>
    <w:rsid w:val="00C86EE8"/>
    <w:rsid w:val="00C8713C"/>
    <w:rsid w:val="00C873AC"/>
    <w:rsid w:val="00C87DA6"/>
    <w:rsid w:val="00C87EED"/>
    <w:rsid w:val="00C87FF0"/>
    <w:rsid w:val="00C90176"/>
    <w:rsid w:val="00C90294"/>
    <w:rsid w:val="00C902D6"/>
    <w:rsid w:val="00C902DE"/>
    <w:rsid w:val="00C90B53"/>
    <w:rsid w:val="00C910E0"/>
    <w:rsid w:val="00C916E3"/>
    <w:rsid w:val="00C9178A"/>
    <w:rsid w:val="00C91857"/>
    <w:rsid w:val="00C91BBE"/>
    <w:rsid w:val="00C91E89"/>
    <w:rsid w:val="00C9213B"/>
    <w:rsid w:val="00C9223F"/>
    <w:rsid w:val="00C92715"/>
    <w:rsid w:val="00C929E1"/>
    <w:rsid w:val="00C92F9E"/>
    <w:rsid w:val="00C93273"/>
    <w:rsid w:val="00C93462"/>
    <w:rsid w:val="00C93843"/>
    <w:rsid w:val="00C93E42"/>
    <w:rsid w:val="00C93EB4"/>
    <w:rsid w:val="00C94010"/>
    <w:rsid w:val="00C94384"/>
    <w:rsid w:val="00C944D4"/>
    <w:rsid w:val="00C9468C"/>
    <w:rsid w:val="00C94993"/>
    <w:rsid w:val="00C94A34"/>
    <w:rsid w:val="00C94C2B"/>
    <w:rsid w:val="00C94F39"/>
    <w:rsid w:val="00C94F73"/>
    <w:rsid w:val="00C94FBC"/>
    <w:rsid w:val="00C95609"/>
    <w:rsid w:val="00C9585E"/>
    <w:rsid w:val="00C95A2F"/>
    <w:rsid w:val="00C95A94"/>
    <w:rsid w:val="00C95D94"/>
    <w:rsid w:val="00C96037"/>
    <w:rsid w:val="00C9607F"/>
    <w:rsid w:val="00C964A6"/>
    <w:rsid w:val="00C9671B"/>
    <w:rsid w:val="00C967A1"/>
    <w:rsid w:val="00C96B0A"/>
    <w:rsid w:val="00C96BD3"/>
    <w:rsid w:val="00C96F79"/>
    <w:rsid w:val="00C97239"/>
    <w:rsid w:val="00C97729"/>
    <w:rsid w:val="00C97777"/>
    <w:rsid w:val="00C977C2"/>
    <w:rsid w:val="00C97AE5"/>
    <w:rsid w:val="00C97B88"/>
    <w:rsid w:val="00C97CF9"/>
    <w:rsid w:val="00C97E44"/>
    <w:rsid w:val="00CA002E"/>
    <w:rsid w:val="00CA0157"/>
    <w:rsid w:val="00CA02DE"/>
    <w:rsid w:val="00CA0357"/>
    <w:rsid w:val="00CA0628"/>
    <w:rsid w:val="00CA0B88"/>
    <w:rsid w:val="00CA0C66"/>
    <w:rsid w:val="00CA0F40"/>
    <w:rsid w:val="00CA0F8A"/>
    <w:rsid w:val="00CA1707"/>
    <w:rsid w:val="00CA17DD"/>
    <w:rsid w:val="00CA183D"/>
    <w:rsid w:val="00CA1863"/>
    <w:rsid w:val="00CA1941"/>
    <w:rsid w:val="00CA1B8B"/>
    <w:rsid w:val="00CA211F"/>
    <w:rsid w:val="00CA237C"/>
    <w:rsid w:val="00CA238F"/>
    <w:rsid w:val="00CA23FD"/>
    <w:rsid w:val="00CA25B1"/>
    <w:rsid w:val="00CA262F"/>
    <w:rsid w:val="00CA26CE"/>
    <w:rsid w:val="00CA287B"/>
    <w:rsid w:val="00CA2BE5"/>
    <w:rsid w:val="00CA2F99"/>
    <w:rsid w:val="00CA2FD1"/>
    <w:rsid w:val="00CA301B"/>
    <w:rsid w:val="00CA3440"/>
    <w:rsid w:val="00CA34F4"/>
    <w:rsid w:val="00CA351D"/>
    <w:rsid w:val="00CA3568"/>
    <w:rsid w:val="00CA36AE"/>
    <w:rsid w:val="00CA391D"/>
    <w:rsid w:val="00CA3ACD"/>
    <w:rsid w:val="00CA3E10"/>
    <w:rsid w:val="00CA444C"/>
    <w:rsid w:val="00CA4D01"/>
    <w:rsid w:val="00CA4D9A"/>
    <w:rsid w:val="00CA4DA8"/>
    <w:rsid w:val="00CA4F8B"/>
    <w:rsid w:val="00CA501D"/>
    <w:rsid w:val="00CA5445"/>
    <w:rsid w:val="00CA5630"/>
    <w:rsid w:val="00CA5C88"/>
    <w:rsid w:val="00CA5CCF"/>
    <w:rsid w:val="00CA5FB3"/>
    <w:rsid w:val="00CA6045"/>
    <w:rsid w:val="00CA6B3F"/>
    <w:rsid w:val="00CA6BE9"/>
    <w:rsid w:val="00CA6D6C"/>
    <w:rsid w:val="00CA6DA3"/>
    <w:rsid w:val="00CA700C"/>
    <w:rsid w:val="00CA7253"/>
    <w:rsid w:val="00CA72DE"/>
    <w:rsid w:val="00CA73C8"/>
    <w:rsid w:val="00CA76C4"/>
    <w:rsid w:val="00CA78BF"/>
    <w:rsid w:val="00CA7939"/>
    <w:rsid w:val="00CA7EE0"/>
    <w:rsid w:val="00CB0007"/>
    <w:rsid w:val="00CB02FE"/>
    <w:rsid w:val="00CB03EA"/>
    <w:rsid w:val="00CB055E"/>
    <w:rsid w:val="00CB07FA"/>
    <w:rsid w:val="00CB082F"/>
    <w:rsid w:val="00CB08C8"/>
    <w:rsid w:val="00CB09DA"/>
    <w:rsid w:val="00CB0AF3"/>
    <w:rsid w:val="00CB0BD9"/>
    <w:rsid w:val="00CB0CBE"/>
    <w:rsid w:val="00CB0E38"/>
    <w:rsid w:val="00CB10A0"/>
    <w:rsid w:val="00CB1205"/>
    <w:rsid w:val="00CB141C"/>
    <w:rsid w:val="00CB190C"/>
    <w:rsid w:val="00CB1CAC"/>
    <w:rsid w:val="00CB1CBF"/>
    <w:rsid w:val="00CB1DE8"/>
    <w:rsid w:val="00CB1E3B"/>
    <w:rsid w:val="00CB1E8B"/>
    <w:rsid w:val="00CB1EFD"/>
    <w:rsid w:val="00CB1F1D"/>
    <w:rsid w:val="00CB1F83"/>
    <w:rsid w:val="00CB1FEC"/>
    <w:rsid w:val="00CB214A"/>
    <w:rsid w:val="00CB23A4"/>
    <w:rsid w:val="00CB250E"/>
    <w:rsid w:val="00CB296D"/>
    <w:rsid w:val="00CB36DA"/>
    <w:rsid w:val="00CB3B85"/>
    <w:rsid w:val="00CB3D3D"/>
    <w:rsid w:val="00CB40DC"/>
    <w:rsid w:val="00CB4616"/>
    <w:rsid w:val="00CB4858"/>
    <w:rsid w:val="00CB4B94"/>
    <w:rsid w:val="00CB4BA6"/>
    <w:rsid w:val="00CB4DB0"/>
    <w:rsid w:val="00CB4EF1"/>
    <w:rsid w:val="00CB5147"/>
    <w:rsid w:val="00CB5396"/>
    <w:rsid w:val="00CB5F64"/>
    <w:rsid w:val="00CB5FA2"/>
    <w:rsid w:val="00CB6075"/>
    <w:rsid w:val="00CB6795"/>
    <w:rsid w:val="00CB6958"/>
    <w:rsid w:val="00CB6B8A"/>
    <w:rsid w:val="00CB6E1B"/>
    <w:rsid w:val="00CB6FFF"/>
    <w:rsid w:val="00CB71F8"/>
    <w:rsid w:val="00CB7262"/>
    <w:rsid w:val="00CB727C"/>
    <w:rsid w:val="00CB7317"/>
    <w:rsid w:val="00CB7512"/>
    <w:rsid w:val="00CB7E18"/>
    <w:rsid w:val="00CB7F2C"/>
    <w:rsid w:val="00CB7FA8"/>
    <w:rsid w:val="00CC04FC"/>
    <w:rsid w:val="00CC0581"/>
    <w:rsid w:val="00CC0601"/>
    <w:rsid w:val="00CC076B"/>
    <w:rsid w:val="00CC09EE"/>
    <w:rsid w:val="00CC0B75"/>
    <w:rsid w:val="00CC0C3E"/>
    <w:rsid w:val="00CC0E09"/>
    <w:rsid w:val="00CC0FF2"/>
    <w:rsid w:val="00CC1003"/>
    <w:rsid w:val="00CC1059"/>
    <w:rsid w:val="00CC1073"/>
    <w:rsid w:val="00CC180A"/>
    <w:rsid w:val="00CC19CC"/>
    <w:rsid w:val="00CC1F24"/>
    <w:rsid w:val="00CC1F65"/>
    <w:rsid w:val="00CC22D4"/>
    <w:rsid w:val="00CC2579"/>
    <w:rsid w:val="00CC267F"/>
    <w:rsid w:val="00CC26DB"/>
    <w:rsid w:val="00CC2773"/>
    <w:rsid w:val="00CC27C3"/>
    <w:rsid w:val="00CC28A6"/>
    <w:rsid w:val="00CC2944"/>
    <w:rsid w:val="00CC29AF"/>
    <w:rsid w:val="00CC2A6A"/>
    <w:rsid w:val="00CC2D25"/>
    <w:rsid w:val="00CC2DF7"/>
    <w:rsid w:val="00CC300C"/>
    <w:rsid w:val="00CC34AB"/>
    <w:rsid w:val="00CC353A"/>
    <w:rsid w:val="00CC35AE"/>
    <w:rsid w:val="00CC3659"/>
    <w:rsid w:val="00CC36B2"/>
    <w:rsid w:val="00CC3878"/>
    <w:rsid w:val="00CC3A54"/>
    <w:rsid w:val="00CC3B63"/>
    <w:rsid w:val="00CC3BB0"/>
    <w:rsid w:val="00CC3DAA"/>
    <w:rsid w:val="00CC418E"/>
    <w:rsid w:val="00CC42AD"/>
    <w:rsid w:val="00CC4498"/>
    <w:rsid w:val="00CC46B3"/>
    <w:rsid w:val="00CC4737"/>
    <w:rsid w:val="00CC4B16"/>
    <w:rsid w:val="00CC4C2C"/>
    <w:rsid w:val="00CC5057"/>
    <w:rsid w:val="00CC551C"/>
    <w:rsid w:val="00CC5989"/>
    <w:rsid w:val="00CC59C0"/>
    <w:rsid w:val="00CC5C20"/>
    <w:rsid w:val="00CC5C85"/>
    <w:rsid w:val="00CC605D"/>
    <w:rsid w:val="00CC611C"/>
    <w:rsid w:val="00CC61E2"/>
    <w:rsid w:val="00CC6688"/>
    <w:rsid w:val="00CC707A"/>
    <w:rsid w:val="00CC7198"/>
    <w:rsid w:val="00CC719C"/>
    <w:rsid w:val="00CC730A"/>
    <w:rsid w:val="00CC7614"/>
    <w:rsid w:val="00CC7660"/>
    <w:rsid w:val="00CC7729"/>
    <w:rsid w:val="00CC7B2B"/>
    <w:rsid w:val="00CD00DF"/>
    <w:rsid w:val="00CD0222"/>
    <w:rsid w:val="00CD05FF"/>
    <w:rsid w:val="00CD078F"/>
    <w:rsid w:val="00CD0D47"/>
    <w:rsid w:val="00CD0E1B"/>
    <w:rsid w:val="00CD121E"/>
    <w:rsid w:val="00CD1361"/>
    <w:rsid w:val="00CD185D"/>
    <w:rsid w:val="00CD19FA"/>
    <w:rsid w:val="00CD1E28"/>
    <w:rsid w:val="00CD2172"/>
    <w:rsid w:val="00CD22DA"/>
    <w:rsid w:val="00CD2682"/>
    <w:rsid w:val="00CD28F0"/>
    <w:rsid w:val="00CD2A5C"/>
    <w:rsid w:val="00CD2C0D"/>
    <w:rsid w:val="00CD2D58"/>
    <w:rsid w:val="00CD316D"/>
    <w:rsid w:val="00CD31F2"/>
    <w:rsid w:val="00CD395D"/>
    <w:rsid w:val="00CD3BA8"/>
    <w:rsid w:val="00CD3ED8"/>
    <w:rsid w:val="00CD4197"/>
    <w:rsid w:val="00CD4687"/>
    <w:rsid w:val="00CD4926"/>
    <w:rsid w:val="00CD497A"/>
    <w:rsid w:val="00CD4EAE"/>
    <w:rsid w:val="00CD507B"/>
    <w:rsid w:val="00CD536C"/>
    <w:rsid w:val="00CD5626"/>
    <w:rsid w:val="00CD5704"/>
    <w:rsid w:val="00CD5833"/>
    <w:rsid w:val="00CD59B2"/>
    <w:rsid w:val="00CD59C4"/>
    <w:rsid w:val="00CD5AF5"/>
    <w:rsid w:val="00CD5F97"/>
    <w:rsid w:val="00CD648E"/>
    <w:rsid w:val="00CD649A"/>
    <w:rsid w:val="00CD64D4"/>
    <w:rsid w:val="00CD69E0"/>
    <w:rsid w:val="00CD6BD7"/>
    <w:rsid w:val="00CD6FD2"/>
    <w:rsid w:val="00CD705C"/>
    <w:rsid w:val="00CD761D"/>
    <w:rsid w:val="00CD76B5"/>
    <w:rsid w:val="00CD78B9"/>
    <w:rsid w:val="00CD7B0D"/>
    <w:rsid w:val="00CD7EC3"/>
    <w:rsid w:val="00CE00CF"/>
    <w:rsid w:val="00CE0179"/>
    <w:rsid w:val="00CE02DC"/>
    <w:rsid w:val="00CE043D"/>
    <w:rsid w:val="00CE0972"/>
    <w:rsid w:val="00CE0984"/>
    <w:rsid w:val="00CE0F39"/>
    <w:rsid w:val="00CE103C"/>
    <w:rsid w:val="00CE1070"/>
    <w:rsid w:val="00CE1278"/>
    <w:rsid w:val="00CE185F"/>
    <w:rsid w:val="00CE1B89"/>
    <w:rsid w:val="00CE1D01"/>
    <w:rsid w:val="00CE22F9"/>
    <w:rsid w:val="00CE2323"/>
    <w:rsid w:val="00CE2346"/>
    <w:rsid w:val="00CE2981"/>
    <w:rsid w:val="00CE2DF4"/>
    <w:rsid w:val="00CE3265"/>
    <w:rsid w:val="00CE33E6"/>
    <w:rsid w:val="00CE34AC"/>
    <w:rsid w:val="00CE3523"/>
    <w:rsid w:val="00CE36FD"/>
    <w:rsid w:val="00CE3C98"/>
    <w:rsid w:val="00CE3DE2"/>
    <w:rsid w:val="00CE4283"/>
    <w:rsid w:val="00CE43A4"/>
    <w:rsid w:val="00CE4452"/>
    <w:rsid w:val="00CE4455"/>
    <w:rsid w:val="00CE4591"/>
    <w:rsid w:val="00CE45D4"/>
    <w:rsid w:val="00CE4887"/>
    <w:rsid w:val="00CE499F"/>
    <w:rsid w:val="00CE4D70"/>
    <w:rsid w:val="00CE5305"/>
    <w:rsid w:val="00CE5562"/>
    <w:rsid w:val="00CE55FB"/>
    <w:rsid w:val="00CE5A40"/>
    <w:rsid w:val="00CE5AA3"/>
    <w:rsid w:val="00CE5DFE"/>
    <w:rsid w:val="00CE5E62"/>
    <w:rsid w:val="00CE6321"/>
    <w:rsid w:val="00CE6378"/>
    <w:rsid w:val="00CE637B"/>
    <w:rsid w:val="00CE6817"/>
    <w:rsid w:val="00CE6D89"/>
    <w:rsid w:val="00CE6F0F"/>
    <w:rsid w:val="00CE6F18"/>
    <w:rsid w:val="00CE70F3"/>
    <w:rsid w:val="00CE74B4"/>
    <w:rsid w:val="00CE780E"/>
    <w:rsid w:val="00CE7D39"/>
    <w:rsid w:val="00CE7E67"/>
    <w:rsid w:val="00CE7EDF"/>
    <w:rsid w:val="00CF002F"/>
    <w:rsid w:val="00CF0246"/>
    <w:rsid w:val="00CF036A"/>
    <w:rsid w:val="00CF049D"/>
    <w:rsid w:val="00CF0E10"/>
    <w:rsid w:val="00CF0E16"/>
    <w:rsid w:val="00CF0EAD"/>
    <w:rsid w:val="00CF13FF"/>
    <w:rsid w:val="00CF1596"/>
    <w:rsid w:val="00CF1A69"/>
    <w:rsid w:val="00CF1AAF"/>
    <w:rsid w:val="00CF1E7D"/>
    <w:rsid w:val="00CF1EF5"/>
    <w:rsid w:val="00CF203A"/>
    <w:rsid w:val="00CF2483"/>
    <w:rsid w:val="00CF24E2"/>
    <w:rsid w:val="00CF24FD"/>
    <w:rsid w:val="00CF27E1"/>
    <w:rsid w:val="00CF2BB8"/>
    <w:rsid w:val="00CF2EEE"/>
    <w:rsid w:val="00CF2FD2"/>
    <w:rsid w:val="00CF309F"/>
    <w:rsid w:val="00CF32A7"/>
    <w:rsid w:val="00CF3339"/>
    <w:rsid w:val="00CF36AF"/>
    <w:rsid w:val="00CF3795"/>
    <w:rsid w:val="00CF393D"/>
    <w:rsid w:val="00CF3C22"/>
    <w:rsid w:val="00CF3C6A"/>
    <w:rsid w:val="00CF3DDA"/>
    <w:rsid w:val="00CF46E5"/>
    <w:rsid w:val="00CF49A0"/>
    <w:rsid w:val="00CF4ABD"/>
    <w:rsid w:val="00CF4B13"/>
    <w:rsid w:val="00CF4C88"/>
    <w:rsid w:val="00CF4CF2"/>
    <w:rsid w:val="00CF5054"/>
    <w:rsid w:val="00CF571B"/>
    <w:rsid w:val="00CF5766"/>
    <w:rsid w:val="00CF5A53"/>
    <w:rsid w:val="00CF5D28"/>
    <w:rsid w:val="00CF5EA3"/>
    <w:rsid w:val="00CF68B8"/>
    <w:rsid w:val="00CF6C12"/>
    <w:rsid w:val="00CF6D41"/>
    <w:rsid w:val="00CF6EAD"/>
    <w:rsid w:val="00CF6F1E"/>
    <w:rsid w:val="00CF6F84"/>
    <w:rsid w:val="00CF71FD"/>
    <w:rsid w:val="00CF7237"/>
    <w:rsid w:val="00CF7267"/>
    <w:rsid w:val="00CF7357"/>
    <w:rsid w:val="00CF73A5"/>
    <w:rsid w:val="00CF740F"/>
    <w:rsid w:val="00CF77B0"/>
    <w:rsid w:val="00CF7B8B"/>
    <w:rsid w:val="00CF7EDF"/>
    <w:rsid w:val="00D001F9"/>
    <w:rsid w:val="00D001FF"/>
    <w:rsid w:val="00D0035A"/>
    <w:rsid w:val="00D0036E"/>
    <w:rsid w:val="00D0045A"/>
    <w:rsid w:val="00D006AF"/>
    <w:rsid w:val="00D008BB"/>
    <w:rsid w:val="00D0096D"/>
    <w:rsid w:val="00D0097A"/>
    <w:rsid w:val="00D00BB7"/>
    <w:rsid w:val="00D00F57"/>
    <w:rsid w:val="00D00F76"/>
    <w:rsid w:val="00D01057"/>
    <w:rsid w:val="00D0153B"/>
    <w:rsid w:val="00D015E2"/>
    <w:rsid w:val="00D0192F"/>
    <w:rsid w:val="00D01E19"/>
    <w:rsid w:val="00D01EAD"/>
    <w:rsid w:val="00D023F4"/>
    <w:rsid w:val="00D025FE"/>
    <w:rsid w:val="00D0292D"/>
    <w:rsid w:val="00D0306D"/>
    <w:rsid w:val="00D031C7"/>
    <w:rsid w:val="00D035B9"/>
    <w:rsid w:val="00D03774"/>
    <w:rsid w:val="00D037A0"/>
    <w:rsid w:val="00D037EA"/>
    <w:rsid w:val="00D039A9"/>
    <w:rsid w:val="00D03B14"/>
    <w:rsid w:val="00D03B85"/>
    <w:rsid w:val="00D040B7"/>
    <w:rsid w:val="00D0447A"/>
    <w:rsid w:val="00D04548"/>
    <w:rsid w:val="00D04729"/>
    <w:rsid w:val="00D0496A"/>
    <w:rsid w:val="00D04D26"/>
    <w:rsid w:val="00D051CB"/>
    <w:rsid w:val="00D05453"/>
    <w:rsid w:val="00D0565E"/>
    <w:rsid w:val="00D058BD"/>
    <w:rsid w:val="00D05CA1"/>
    <w:rsid w:val="00D05CFF"/>
    <w:rsid w:val="00D05FEE"/>
    <w:rsid w:val="00D06005"/>
    <w:rsid w:val="00D060FF"/>
    <w:rsid w:val="00D0617E"/>
    <w:rsid w:val="00D063CE"/>
    <w:rsid w:val="00D064E8"/>
    <w:rsid w:val="00D06546"/>
    <w:rsid w:val="00D06572"/>
    <w:rsid w:val="00D065CD"/>
    <w:rsid w:val="00D06A4E"/>
    <w:rsid w:val="00D06A63"/>
    <w:rsid w:val="00D06B40"/>
    <w:rsid w:val="00D06C05"/>
    <w:rsid w:val="00D06C47"/>
    <w:rsid w:val="00D06D3D"/>
    <w:rsid w:val="00D06D99"/>
    <w:rsid w:val="00D06DAE"/>
    <w:rsid w:val="00D06DD2"/>
    <w:rsid w:val="00D0724B"/>
    <w:rsid w:val="00D07327"/>
    <w:rsid w:val="00D07524"/>
    <w:rsid w:val="00D07B55"/>
    <w:rsid w:val="00D07B87"/>
    <w:rsid w:val="00D07C01"/>
    <w:rsid w:val="00D07DB0"/>
    <w:rsid w:val="00D1064B"/>
    <w:rsid w:val="00D106B5"/>
    <w:rsid w:val="00D1079C"/>
    <w:rsid w:val="00D10BC6"/>
    <w:rsid w:val="00D10CC2"/>
    <w:rsid w:val="00D10D7C"/>
    <w:rsid w:val="00D1145E"/>
    <w:rsid w:val="00D11548"/>
    <w:rsid w:val="00D118A1"/>
    <w:rsid w:val="00D11AC7"/>
    <w:rsid w:val="00D11E1B"/>
    <w:rsid w:val="00D12195"/>
    <w:rsid w:val="00D12257"/>
    <w:rsid w:val="00D12325"/>
    <w:rsid w:val="00D12761"/>
    <w:rsid w:val="00D12AF0"/>
    <w:rsid w:val="00D12BCD"/>
    <w:rsid w:val="00D13092"/>
    <w:rsid w:val="00D136BD"/>
    <w:rsid w:val="00D13D6C"/>
    <w:rsid w:val="00D13EB9"/>
    <w:rsid w:val="00D14260"/>
    <w:rsid w:val="00D14487"/>
    <w:rsid w:val="00D145EF"/>
    <w:rsid w:val="00D14810"/>
    <w:rsid w:val="00D1497D"/>
    <w:rsid w:val="00D14CE0"/>
    <w:rsid w:val="00D14D48"/>
    <w:rsid w:val="00D14FC1"/>
    <w:rsid w:val="00D15529"/>
    <w:rsid w:val="00D15C24"/>
    <w:rsid w:val="00D15E7E"/>
    <w:rsid w:val="00D15E8F"/>
    <w:rsid w:val="00D16058"/>
    <w:rsid w:val="00D1617A"/>
    <w:rsid w:val="00D163D9"/>
    <w:rsid w:val="00D168A9"/>
    <w:rsid w:val="00D16B2C"/>
    <w:rsid w:val="00D16D23"/>
    <w:rsid w:val="00D16F10"/>
    <w:rsid w:val="00D16FDD"/>
    <w:rsid w:val="00D17063"/>
    <w:rsid w:val="00D17469"/>
    <w:rsid w:val="00D175FB"/>
    <w:rsid w:val="00D1770D"/>
    <w:rsid w:val="00D177F0"/>
    <w:rsid w:val="00D17ED3"/>
    <w:rsid w:val="00D17F5F"/>
    <w:rsid w:val="00D20016"/>
    <w:rsid w:val="00D204CF"/>
    <w:rsid w:val="00D205DA"/>
    <w:rsid w:val="00D207A7"/>
    <w:rsid w:val="00D2081D"/>
    <w:rsid w:val="00D209BA"/>
    <w:rsid w:val="00D20A6F"/>
    <w:rsid w:val="00D20AB4"/>
    <w:rsid w:val="00D20C3E"/>
    <w:rsid w:val="00D20C78"/>
    <w:rsid w:val="00D20E0E"/>
    <w:rsid w:val="00D210DD"/>
    <w:rsid w:val="00D21153"/>
    <w:rsid w:val="00D214D9"/>
    <w:rsid w:val="00D21D37"/>
    <w:rsid w:val="00D21D99"/>
    <w:rsid w:val="00D21F12"/>
    <w:rsid w:val="00D222C0"/>
    <w:rsid w:val="00D2279F"/>
    <w:rsid w:val="00D22825"/>
    <w:rsid w:val="00D229A6"/>
    <w:rsid w:val="00D22AF1"/>
    <w:rsid w:val="00D22B9B"/>
    <w:rsid w:val="00D22E93"/>
    <w:rsid w:val="00D22FA7"/>
    <w:rsid w:val="00D2306E"/>
    <w:rsid w:val="00D2335C"/>
    <w:rsid w:val="00D23661"/>
    <w:rsid w:val="00D238B8"/>
    <w:rsid w:val="00D23D09"/>
    <w:rsid w:val="00D23EDE"/>
    <w:rsid w:val="00D242DA"/>
    <w:rsid w:val="00D24750"/>
    <w:rsid w:val="00D247EC"/>
    <w:rsid w:val="00D2494F"/>
    <w:rsid w:val="00D24E2E"/>
    <w:rsid w:val="00D25228"/>
    <w:rsid w:val="00D2554C"/>
    <w:rsid w:val="00D2575B"/>
    <w:rsid w:val="00D25840"/>
    <w:rsid w:val="00D258C9"/>
    <w:rsid w:val="00D25980"/>
    <w:rsid w:val="00D25DB8"/>
    <w:rsid w:val="00D25F51"/>
    <w:rsid w:val="00D26037"/>
    <w:rsid w:val="00D261EB"/>
    <w:rsid w:val="00D26207"/>
    <w:rsid w:val="00D26448"/>
    <w:rsid w:val="00D264CC"/>
    <w:rsid w:val="00D264CE"/>
    <w:rsid w:val="00D26670"/>
    <w:rsid w:val="00D2670E"/>
    <w:rsid w:val="00D26910"/>
    <w:rsid w:val="00D2696C"/>
    <w:rsid w:val="00D269F4"/>
    <w:rsid w:val="00D26A66"/>
    <w:rsid w:val="00D26C89"/>
    <w:rsid w:val="00D26CE3"/>
    <w:rsid w:val="00D2727C"/>
    <w:rsid w:val="00D27778"/>
    <w:rsid w:val="00D27911"/>
    <w:rsid w:val="00D279BF"/>
    <w:rsid w:val="00D27B8B"/>
    <w:rsid w:val="00D27EDB"/>
    <w:rsid w:val="00D27FA4"/>
    <w:rsid w:val="00D30BF8"/>
    <w:rsid w:val="00D30CF0"/>
    <w:rsid w:val="00D30D86"/>
    <w:rsid w:val="00D3157E"/>
    <w:rsid w:val="00D31681"/>
    <w:rsid w:val="00D3191C"/>
    <w:rsid w:val="00D3197E"/>
    <w:rsid w:val="00D319AB"/>
    <w:rsid w:val="00D31B6E"/>
    <w:rsid w:val="00D32076"/>
    <w:rsid w:val="00D32302"/>
    <w:rsid w:val="00D3232B"/>
    <w:rsid w:val="00D32393"/>
    <w:rsid w:val="00D3239F"/>
    <w:rsid w:val="00D324A4"/>
    <w:rsid w:val="00D3250C"/>
    <w:rsid w:val="00D32573"/>
    <w:rsid w:val="00D32657"/>
    <w:rsid w:val="00D32690"/>
    <w:rsid w:val="00D328F6"/>
    <w:rsid w:val="00D3296F"/>
    <w:rsid w:val="00D329EB"/>
    <w:rsid w:val="00D32D1C"/>
    <w:rsid w:val="00D33400"/>
    <w:rsid w:val="00D3350C"/>
    <w:rsid w:val="00D33776"/>
    <w:rsid w:val="00D337D8"/>
    <w:rsid w:val="00D337E3"/>
    <w:rsid w:val="00D33D7F"/>
    <w:rsid w:val="00D33DE1"/>
    <w:rsid w:val="00D33E71"/>
    <w:rsid w:val="00D33E8C"/>
    <w:rsid w:val="00D34311"/>
    <w:rsid w:val="00D345D4"/>
    <w:rsid w:val="00D3462C"/>
    <w:rsid w:val="00D34DEB"/>
    <w:rsid w:val="00D35105"/>
    <w:rsid w:val="00D35131"/>
    <w:rsid w:val="00D35198"/>
    <w:rsid w:val="00D3555C"/>
    <w:rsid w:val="00D3584B"/>
    <w:rsid w:val="00D358A2"/>
    <w:rsid w:val="00D35A85"/>
    <w:rsid w:val="00D35C1F"/>
    <w:rsid w:val="00D35C52"/>
    <w:rsid w:val="00D35F97"/>
    <w:rsid w:val="00D36174"/>
    <w:rsid w:val="00D365FF"/>
    <w:rsid w:val="00D36930"/>
    <w:rsid w:val="00D36964"/>
    <w:rsid w:val="00D36B80"/>
    <w:rsid w:val="00D36BB4"/>
    <w:rsid w:val="00D36DC5"/>
    <w:rsid w:val="00D37083"/>
    <w:rsid w:val="00D3721C"/>
    <w:rsid w:val="00D375B8"/>
    <w:rsid w:val="00D376E6"/>
    <w:rsid w:val="00D378DE"/>
    <w:rsid w:val="00D37906"/>
    <w:rsid w:val="00D379D2"/>
    <w:rsid w:val="00D37A1A"/>
    <w:rsid w:val="00D4063D"/>
    <w:rsid w:val="00D4081B"/>
    <w:rsid w:val="00D40897"/>
    <w:rsid w:val="00D4089B"/>
    <w:rsid w:val="00D40B4E"/>
    <w:rsid w:val="00D40B9F"/>
    <w:rsid w:val="00D40BEB"/>
    <w:rsid w:val="00D40E1A"/>
    <w:rsid w:val="00D413C3"/>
    <w:rsid w:val="00D41562"/>
    <w:rsid w:val="00D4160E"/>
    <w:rsid w:val="00D4175C"/>
    <w:rsid w:val="00D417B8"/>
    <w:rsid w:val="00D4186D"/>
    <w:rsid w:val="00D41ADA"/>
    <w:rsid w:val="00D42240"/>
    <w:rsid w:val="00D42268"/>
    <w:rsid w:val="00D425BA"/>
    <w:rsid w:val="00D425D4"/>
    <w:rsid w:val="00D425DE"/>
    <w:rsid w:val="00D4262C"/>
    <w:rsid w:val="00D42753"/>
    <w:rsid w:val="00D42796"/>
    <w:rsid w:val="00D427B8"/>
    <w:rsid w:val="00D427C3"/>
    <w:rsid w:val="00D42938"/>
    <w:rsid w:val="00D42C0F"/>
    <w:rsid w:val="00D42D44"/>
    <w:rsid w:val="00D42D8B"/>
    <w:rsid w:val="00D42EB7"/>
    <w:rsid w:val="00D42EB8"/>
    <w:rsid w:val="00D43162"/>
    <w:rsid w:val="00D432FC"/>
    <w:rsid w:val="00D43BF4"/>
    <w:rsid w:val="00D43D3C"/>
    <w:rsid w:val="00D43E0B"/>
    <w:rsid w:val="00D4414B"/>
    <w:rsid w:val="00D441E2"/>
    <w:rsid w:val="00D442F6"/>
    <w:rsid w:val="00D44320"/>
    <w:rsid w:val="00D44779"/>
    <w:rsid w:val="00D44932"/>
    <w:rsid w:val="00D44B1F"/>
    <w:rsid w:val="00D44CC3"/>
    <w:rsid w:val="00D44D1E"/>
    <w:rsid w:val="00D44E57"/>
    <w:rsid w:val="00D44E7C"/>
    <w:rsid w:val="00D44F86"/>
    <w:rsid w:val="00D45071"/>
    <w:rsid w:val="00D45146"/>
    <w:rsid w:val="00D453A2"/>
    <w:rsid w:val="00D455E4"/>
    <w:rsid w:val="00D457CB"/>
    <w:rsid w:val="00D458FB"/>
    <w:rsid w:val="00D4595B"/>
    <w:rsid w:val="00D45A2E"/>
    <w:rsid w:val="00D45E99"/>
    <w:rsid w:val="00D45FA7"/>
    <w:rsid w:val="00D46111"/>
    <w:rsid w:val="00D4640A"/>
    <w:rsid w:val="00D4662F"/>
    <w:rsid w:val="00D46A4D"/>
    <w:rsid w:val="00D46AF5"/>
    <w:rsid w:val="00D46C29"/>
    <w:rsid w:val="00D46D5B"/>
    <w:rsid w:val="00D46D7E"/>
    <w:rsid w:val="00D46F1B"/>
    <w:rsid w:val="00D47313"/>
    <w:rsid w:val="00D47346"/>
    <w:rsid w:val="00D473C7"/>
    <w:rsid w:val="00D475FB"/>
    <w:rsid w:val="00D478B0"/>
    <w:rsid w:val="00D47C16"/>
    <w:rsid w:val="00D47D9C"/>
    <w:rsid w:val="00D47F33"/>
    <w:rsid w:val="00D502AF"/>
    <w:rsid w:val="00D50546"/>
    <w:rsid w:val="00D50764"/>
    <w:rsid w:val="00D50790"/>
    <w:rsid w:val="00D507E4"/>
    <w:rsid w:val="00D508A3"/>
    <w:rsid w:val="00D50A12"/>
    <w:rsid w:val="00D50C12"/>
    <w:rsid w:val="00D51034"/>
    <w:rsid w:val="00D51162"/>
    <w:rsid w:val="00D51193"/>
    <w:rsid w:val="00D512B7"/>
    <w:rsid w:val="00D514A9"/>
    <w:rsid w:val="00D516E1"/>
    <w:rsid w:val="00D5177E"/>
    <w:rsid w:val="00D51906"/>
    <w:rsid w:val="00D51A3B"/>
    <w:rsid w:val="00D51A77"/>
    <w:rsid w:val="00D51F33"/>
    <w:rsid w:val="00D51F7C"/>
    <w:rsid w:val="00D51FF0"/>
    <w:rsid w:val="00D52219"/>
    <w:rsid w:val="00D52247"/>
    <w:rsid w:val="00D5267B"/>
    <w:rsid w:val="00D52988"/>
    <w:rsid w:val="00D52AE1"/>
    <w:rsid w:val="00D532D6"/>
    <w:rsid w:val="00D53649"/>
    <w:rsid w:val="00D53830"/>
    <w:rsid w:val="00D53C82"/>
    <w:rsid w:val="00D54135"/>
    <w:rsid w:val="00D543BA"/>
    <w:rsid w:val="00D5495F"/>
    <w:rsid w:val="00D54E4F"/>
    <w:rsid w:val="00D54E8F"/>
    <w:rsid w:val="00D54FB3"/>
    <w:rsid w:val="00D55249"/>
    <w:rsid w:val="00D553E2"/>
    <w:rsid w:val="00D555E5"/>
    <w:rsid w:val="00D5571B"/>
    <w:rsid w:val="00D5587A"/>
    <w:rsid w:val="00D55889"/>
    <w:rsid w:val="00D55C4B"/>
    <w:rsid w:val="00D55EB8"/>
    <w:rsid w:val="00D5600E"/>
    <w:rsid w:val="00D566E2"/>
    <w:rsid w:val="00D567B1"/>
    <w:rsid w:val="00D56927"/>
    <w:rsid w:val="00D56967"/>
    <w:rsid w:val="00D56A82"/>
    <w:rsid w:val="00D56B5F"/>
    <w:rsid w:val="00D56DA0"/>
    <w:rsid w:val="00D56F7D"/>
    <w:rsid w:val="00D56FD3"/>
    <w:rsid w:val="00D57124"/>
    <w:rsid w:val="00D571A6"/>
    <w:rsid w:val="00D571B7"/>
    <w:rsid w:val="00D574D6"/>
    <w:rsid w:val="00D577A8"/>
    <w:rsid w:val="00D57A3F"/>
    <w:rsid w:val="00D57AEE"/>
    <w:rsid w:val="00D57AF0"/>
    <w:rsid w:val="00D57CB7"/>
    <w:rsid w:val="00D6053C"/>
    <w:rsid w:val="00D6075B"/>
    <w:rsid w:val="00D607FB"/>
    <w:rsid w:val="00D60806"/>
    <w:rsid w:val="00D60B69"/>
    <w:rsid w:val="00D60C6B"/>
    <w:rsid w:val="00D60F10"/>
    <w:rsid w:val="00D611AF"/>
    <w:rsid w:val="00D6140C"/>
    <w:rsid w:val="00D61442"/>
    <w:rsid w:val="00D61815"/>
    <w:rsid w:val="00D618CB"/>
    <w:rsid w:val="00D61979"/>
    <w:rsid w:val="00D61A5E"/>
    <w:rsid w:val="00D6219A"/>
    <w:rsid w:val="00D622E1"/>
    <w:rsid w:val="00D62326"/>
    <w:rsid w:val="00D625BB"/>
    <w:rsid w:val="00D627E3"/>
    <w:rsid w:val="00D62936"/>
    <w:rsid w:val="00D62A78"/>
    <w:rsid w:val="00D62C1B"/>
    <w:rsid w:val="00D62ECD"/>
    <w:rsid w:val="00D62ED1"/>
    <w:rsid w:val="00D62F1B"/>
    <w:rsid w:val="00D63315"/>
    <w:rsid w:val="00D633DD"/>
    <w:rsid w:val="00D6350C"/>
    <w:rsid w:val="00D6355B"/>
    <w:rsid w:val="00D639CF"/>
    <w:rsid w:val="00D63AE6"/>
    <w:rsid w:val="00D63B16"/>
    <w:rsid w:val="00D63D01"/>
    <w:rsid w:val="00D63D73"/>
    <w:rsid w:val="00D64426"/>
    <w:rsid w:val="00D64475"/>
    <w:rsid w:val="00D644E5"/>
    <w:rsid w:val="00D6454A"/>
    <w:rsid w:val="00D64791"/>
    <w:rsid w:val="00D64A2A"/>
    <w:rsid w:val="00D64B37"/>
    <w:rsid w:val="00D64BD3"/>
    <w:rsid w:val="00D64C45"/>
    <w:rsid w:val="00D64C7E"/>
    <w:rsid w:val="00D6500C"/>
    <w:rsid w:val="00D651DD"/>
    <w:rsid w:val="00D65709"/>
    <w:rsid w:val="00D65D78"/>
    <w:rsid w:val="00D66060"/>
    <w:rsid w:val="00D66918"/>
    <w:rsid w:val="00D66A28"/>
    <w:rsid w:val="00D66A81"/>
    <w:rsid w:val="00D66AAA"/>
    <w:rsid w:val="00D66B04"/>
    <w:rsid w:val="00D66BDF"/>
    <w:rsid w:val="00D66E76"/>
    <w:rsid w:val="00D670AB"/>
    <w:rsid w:val="00D6713E"/>
    <w:rsid w:val="00D67505"/>
    <w:rsid w:val="00D675B6"/>
    <w:rsid w:val="00D67754"/>
    <w:rsid w:val="00D677CE"/>
    <w:rsid w:val="00D67A99"/>
    <w:rsid w:val="00D67B78"/>
    <w:rsid w:val="00D67BC5"/>
    <w:rsid w:val="00D7021B"/>
    <w:rsid w:val="00D7021F"/>
    <w:rsid w:val="00D704B8"/>
    <w:rsid w:val="00D7068C"/>
    <w:rsid w:val="00D70D33"/>
    <w:rsid w:val="00D71037"/>
    <w:rsid w:val="00D711DE"/>
    <w:rsid w:val="00D714A8"/>
    <w:rsid w:val="00D7174E"/>
    <w:rsid w:val="00D717D8"/>
    <w:rsid w:val="00D71862"/>
    <w:rsid w:val="00D718CA"/>
    <w:rsid w:val="00D71B4E"/>
    <w:rsid w:val="00D71C11"/>
    <w:rsid w:val="00D71CBC"/>
    <w:rsid w:val="00D71E69"/>
    <w:rsid w:val="00D71E7F"/>
    <w:rsid w:val="00D71EFA"/>
    <w:rsid w:val="00D71F9C"/>
    <w:rsid w:val="00D71FBA"/>
    <w:rsid w:val="00D7239B"/>
    <w:rsid w:val="00D723DA"/>
    <w:rsid w:val="00D727E2"/>
    <w:rsid w:val="00D72809"/>
    <w:rsid w:val="00D72852"/>
    <w:rsid w:val="00D72933"/>
    <w:rsid w:val="00D72CD4"/>
    <w:rsid w:val="00D72FF8"/>
    <w:rsid w:val="00D73054"/>
    <w:rsid w:val="00D73077"/>
    <w:rsid w:val="00D7312B"/>
    <w:rsid w:val="00D7333C"/>
    <w:rsid w:val="00D73389"/>
    <w:rsid w:val="00D736A2"/>
    <w:rsid w:val="00D73B6A"/>
    <w:rsid w:val="00D73B77"/>
    <w:rsid w:val="00D73C57"/>
    <w:rsid w:val="00D73DC5"/>
    <w:rsid w:val="00D740D0"/>
    <w:rsid w:val="00D741CD"/>
    <w:rsid w:val="00D74244"/>
    <w:rsid w:val="00D742D9"/>
    <w:rsid w:val="00D742FF"/>
    <w:rsid w:val="00D74432"/>
    <w:rsid w:val="00D745C8"/>
    <w:rsid w:val="00D746F9"/>
    <w:rsid w:val="00D74A07"/>
    <w:rsid w:val="00D7509B"/>
    <w:rsid w:val="00D752E3"/>
    <w:rsid w:val="00D758B3"/>
    <w:rsid w:val="00D75D6C"/>
    <w:rsid w:val="00D76672"/>
    <w:rsid w:val="00D766E8"/>
    <w:rsid w:val="00D76A6D"/>
    <w:rsid w:val="00D76ADC"/>
    <w:rsid w:val="00D76EC4"/>
    <w:rsid w:val="00D77027"/>
    <w:rsid w:val="00D77413"/>
    <w:rsid w:val="00D77554"/>
    <w:rsid w:val="00D775EB"/>
    <w:rsid w:val="00D77AD3"/>
    <w:rsid w:val="00D77C9B"/>
    <w:rsid w:val="00D77D3C"/>
    <w:rsid w:val="00D77DC0"/>
    <w:rsid w:val="00D80483"/>
    <w:rsid w:val="00D804F4"/>
    <w:rsid w:val="00D806EF"/>
    <w:rsid w:val="00D8071D"/>
    <w:rsid w:val="00D8094E"/>
    <w:rsid w:val="00D80B04"/>
    <w:rsid w:val="00D81082"/>
    <w:rsid w:val="00D81102"/>
    <w:rsid w:val="00D8130F"/>
    <w:rsid w:val="00D81354"/>
    <w:rsid w:val="00D819DD"/>
    <w:rsid w:val="00D81A67"/>
    <w:rsid w:val="00D81C1B"/>
    <w:rsid w:val="00D81EBF"/>
    <w:rsid w:val="00D81F10"/>
    <w:rsid w:val="00D82046"/>
    <w:rsid w:val="00D82060"/>
    <w:rsid w:val="00D82106"/>
    <w:rsid w:val="00D82236"/>
    <w:rsid w:val="00D82443"/>
    <w:rsid w:val="00D825EC"/>
    <w:rsid w:val="00D82770"/>
    <w:rsid w:val="00D82798"/>
    <w:rsid w:val="00D82936"/>
    <w:rsid w:val="00D829EF"/>
    <w:rsid w:val="00D82BF0"/>
    <w:rsid w:val="00D82BF2"/>
    <w:rsid w:val="00D82E49"/>
    <w:rsid w:val="00D82FAA"/>
    <w:rsid w:val="00D83229"/>
    <w:rsid w:val="00D832E4"/>
    <w:rsid w:val="00D83332"/>
    <w:rsid w:val="00D8390A"/>
    <w:rsid w:val="00D83921"/>
    <w:rsid w:val="00D83934"/>
    <w:rsid w:val="00D839CC"/>
    <w:rsid w:val="00D840DE"/>
    <w:rsid w:val="00D8423C"/>
    <w:rsid w:val="00D84269"/>
    <w:rsid w:val="00D844F9"/>
    <w:rsid w:val="00D845C5"/>
    <w:rsid w:val="00D84652"/>
    <w:rsid w:val="00D847A2"/>
    <w:rsid w:val="00D848C4"/>
    <w:rsid w:val="00D84A57"/>
    <w:rsid w:val="00D852B3"/>
    <w:rsid w:val="00D85609"/>
    <w:rsid w:val="00D85B7D"/>
    <w:rsid w:val="00D85BE3"/>
    <w:rsid w:val="00D85C63"/>
    <w:rsid w:val="00D85DE2"/>
    <w:rsid w:val="00D85FCE"/>
    <w:rsid w:val="00D86512"/>
    <w:rsid w:val="00D8665C"/>
    <w:rsid w:val="00D866B3"/>
    <w:rsid w:val="00D866F6"/>
    <w:rsid w:val="00D86CE0"/>
    <w:rsid w:val="00D87051"/>
    <w:rsid w:val="00D871E4"/>
    <w:rsid w:val="00D87248"/>
    <w:rsid w:val="00D87307"/>
    <w:rsid w:val="00D873D6"/>
    <w:rsid w:val="00D87482"/>
    <w:rsid w:val="00D874DF"/>
    <w:rsid w:val="00D875BF"/>
    <w:rsid w:val="00D87879"/>
    <w:rsid w:val="00D878FC"/>
    <w:rsid w:val="00D87978"/>
    <w:rsid w:val="00D87A12"/>
    <w:rsid w:val="00D90293"/>
    <w:rsid w:val="00D90320"/>
    <w:rsid w:val="00D90576"/>
    <w:rsid w:val="00D90661"/>
    <w:rsid w:val="00D90DE5"/>
    <w:rsid w:val="00D90F4D"/>
    <w:rsid w:val="00D914E8"/>
    <w:rsid w:val="00D91A1E"/>
    <w:rsid w:val="00D91F3E"/>
    <w:rsid w:val="00D9230A"/>
    <w:rsid w:val="00D92537"/>
    <w:rsid w:val="00D925F9"/>
    <w:rsid w:val="00D92F49"/>
    <w:rsid w:val="00D93068"/>
    <w:rsid w:val="00D930E1"/>
    <w:rsid w:val="00D93290"/>
    <w:rsid w:val="00D9354D"/>
    <w:rsid w:val="00D9365C"/>
    <w:rsid w:val="00D9381F"/>
    <w:rsid w:val="00D93A08"/>
    <w:rsid w:val="00D9415C"/>
    <w:rsid w:val="00D941B8"/>
    <w:rsid w:val="00D942CC"/>
    <w:rsid w:val="00D944CE"/>
    <w:rsid w:val="00D944E4"/>
    <w:rsid w:val="00D94923"/>
    <w:rsid w:val="00D94CA2"/>
    <w:rsid w:val="00D94D87"/>
    <w:rsid w:val="00D95495"/>
    <w:rsid w:val="00D956F5"/>
    <w:rsid w:val="00D95888"/>
    <w:rsid w:val="00D9597C"/>
    <w:rsid w:val="00D95B31"/>
    <w:rsid w:val="00D95DCC"/>
    <w:rsid w:val="00D95DD1"/>
    <w:rsid w:val="00D961D7"/>
    <w:rsid w:val="00D961ED"/>
    <w:rsid w:val="00D962DC"/>
    <w:rsid w:val="00D966B1"/>
    <w:rsid w:val="00D9675E"/>
    <w:rsid w:val="00D96786"/>
    <w:rsid w:val="00D96957"/>
    <w:rsid w:val="00D96DE9"/>
    <w:rsid w:val="00D96E1B"/>
    <w:rsid w:val="00D96F83"/>
    <w:rsid w:val="00D97348"/>
    <w:rsid w:val="00D976B9"/>
    <w:rsid w:val="00D97C8A"/>
    <w:rsid w:val="00D97D27"/>
    <w:rsid w:val="00DA03BA"/>
    <w:rsid w:val="00DA0495"/>
    <w:rsid w:val="00DA0A98"/>
    <w:rsid w:val="00DA0ED8"/>
    <w:rsid w:val="00DA107B"/>
    <w:rsid w:val="00DA10D2"/>
    <w:rsid w:val="00DA1484"/>
    <w:rsid w:val="00DA180C"/>
    <w:rsid w:val="00DA18A2"/>
    <w:rsid w:val="00DA1DDC"/>
    <w:rsid w:val="00DA1EAA"/>
    <w:rsid w:val="00DA25B8"/>
    <w:rsid w:val="00DA2645"/>
    <w:rsid w:val="00DA28C9"/>
    <w:rsid w:val="00DA2F67"/>
    <w:rsid w:val="00DA3135"/>
    <w:rsid w:val="00DA3299"/>
    <w:rsid w:val="00DA3793"/>
    <w:rsid w:val="00DA3834"/>
    <w:rsid w:val="00DA384E"/>
    <w:rsid w:val="00DA3E7B"/>
    <w:rsid w:val="00DA3F17"/>
    <w:rsid w:val="00DA409D"/>
    <w:rsid w:val="00DA418E"/>
    <w:rsid w:val="00DA4419"/>
    <w:rsid w:val="00DA451D"/>
    <w:rsid w:val="00DA456F"/>
    <w:rsid w:val="00DA45BE"/>
    <w:rsid w:val="00DA470D"/>
    <w:rsid w:val="00DA4761"/>
    <w:rsid w:val="00DA4890"/>
    <w:rsid w:val="00DA4A78"/>
    <w:rsid w:val="00DA4A7D"/>
    <w:rsid w:val="00DA4B49"/>
    <w:rsid w:val="00DA4CC5"/>
    <w:rsid w:val="00DA4D56"/>
    <w:rsid w:val="00DA4FC0"/>
    <w:rsid w:val="00DA5578"/>
    <w:rsid w:val="00DA5638"/>
    <w:rsid w:val="00DA56DB"/>
    <w:rsid w:val="00DA5C97"/>
    <w:rsid w:val="00DA5E43"/>
    <w:rsid w:val="00DA5FE5"/>
    <w:rsid w:val="00DA6023"/>
    <w:rsid w:val="00DA6066"/>
    <w:rsid w:val="00DA631D"/>
    <w:rsid w:val="00DA6452"/>
    <w:rsid w:val="00DA64B1"/>
    <w:rsid w:val="00DA698C"/>
    <w:rsid w:val="00DA6A29"/>
    <w:rsid w:val="00DA6FE9"/>
    <w:rsid w:val="00DA6FF0"/>
    <w:rsid w:val="00DA7089"/>
    <w:rsid w:val="00DA709A"/>
    <w:rsid w:val="00DA72B2"/>
    <w:rsid w:val="00DA78AA"/>
    <w:rsid w:val="00DA78E4"/>
    <w:rsid w:val="00DA7925"/>
    <w:rsid w:val="00DA798C"/>
    <w:rsid w:val="00DA7CB5"/>
    <w:rsid w:val="00DA7DC0"/>
    <w:rsid w:val="00DB031E"/>
    <w:rsid w:val="00DB039D"/>
    <w:rsid w:val="00DB040B"/>
    <w:rsid w:val="00DB074D"/>
    <w:rsid w:val="00DB089B"/>
    <w:rsid w:val="00DB08D1"/>
    <w:rsid w:val="00DB0AB8"/>
    <w:rsid w:val="00DB0C2E"/>
    <w:rsid w:val="00DB0D2A"/>
    <w:rsid w:val="00DB11CD"/>
    <w:rsid w:val="00DB1D0D"/>
    <w:rsid w:val="00DB1DAB"/>
    <w:rsid w:val="00DB1E5A"/>
    <w:rsid w:val="00DB1F83"/>
    <w:rsid w:val="00DB1FCB"/>
    <w:rsid w:val="00DB2023"/>
    <w:rsid w:val="00DB20F7"/>
    <w:rsid w:val="00DB254A"/>
    <w:rsid w:val="00DB272E"/>
    <w:rsid w:val="00DB2957"/>
    <w:rsid w:val="00DB341C"/>
    <w:rsid w:val="00DB3426"/>
    <w:rsid w:val="00DB3451"/>
    <w:rsid w:val="00DB375E"/>
    <w:rsid w:val="00DB39D4"/>
    <w:rsid w:val="00DB3A47"/>
    <w:rsid w:val="00DB3B16"/>
    <w:rsid w:val="00DB3FC2"/>
    <w:rsid w:val="00DB3FF0"/>
    <w:rsid w:val="00DB412B"/>
    <w:rsid w:val="00DB43BA"/>
    <w:rsid w:val="00DB469F"/>
    <w:rsid w:val="00DB46D0"/>
    <w:rsid w:val="00DB46DF"/>
    <w:rsid w:val="00DB47E8"/>
    <w:rsid w:val="00DB49B6"/>
    <w:rsid w:val="00DB49DF"/>
    <w:rsid w:val="00DB4BEB"/>
    <w:rsid w:val="00DB4D85"/>
    <w:rsid w:val="00DB4E06"/>
    <w:rsid w:val="00DB4E5E"/>
    <w:rsid w:val="00DB51A6"/>
    <w:rsid w:val="00DB5852"/>
    <w:rsid w:val="00DB58EC"/>
    <w:rsid w:val="00DB5D57"/>
    <w:rsid w:val="00DB5DA5"/>
    <w:rsid w:val="00DB5DDF"/>
    <w:rsid w:val="00DB5F6F"/>
    <w:rsid w:val="00DB62D8"/>
    <w:rsid w:val="00DB6648"/>
    <w:rsid w:val="00DB6684"/>
    <w:rsid w:val="00DB6A80"/>
    <w:rsid w:val="00DB6C06"/>
    <w:rsid w:val="00DB6C5F"/>
    <w:rsid w:val="00DB703D"/>
    <w:rsid w:val="00DB70D1"/>
    <w:rsid w:val="00DB726D"/>
    <w:rsid w:val="00DB7427"/>
    <w:rsid w:val="00DB7B06"/>
    <w:rsid w:val="00DB7C91"/>
    <w:rsid w:val="00DB7D03"/>
    <w:rsid w:val="00DB7E14"/>
    <w:rsid w:val="00DC0080"/>
    <w:rsid w:val="00DC01AA"/>
    <w:rsid w:val="00DC043D"/>
    <w:rsid w:val="00DC0662"/>
    <w:rsid w:val="00DC07C4"/>
    <w:rsid w:val="00DC090E"/>
    <w:rsid w:val="00DC094D"/>
    <w:rsid w:val="00DC0AF8"/>
    <w:rsid w:val="00DC0B35"/>
    <w:rsid w:val="00DC0BD4"/>
    <w:rsid w:val="00DC0E03"/>
    <w:rsid w:val="00DC0F36"/>
    <w:rsid w:val="00DC15E1"/>
    <w:rsid w:val="00DC1857"/>
    <w:rsid w:val="00DC1EF1"/>
    <w:rsid w:val="00DC215D"/>
    <w:rsid w:val="00DC23D9"/>
    <w:rsid w:val="00DC2523"/>
    <w:rsid w:val="00DC2AD0"/>
    <w:rsid w:val="00DC2CF9"/>
    <w:rsid w:val="00DC2FB0"/>
    <w:rsid w:val="00DC318A"/>
    <w:rsid w:val="00DC32F2"/>
    <w:rsid w:val="00DC35E9"/>
    <w:rsid w:val="00DC37AB"/>
    <w:rsid w:val="00DC3A9D"/>
    <w:rsid w:val="00DC3B43"/>
    <w:rsid w:val="00DC3C6C"/>
    <w:rsid w:val="00DC4004"/>
    <w:rsid w:val="00DC41EF"/>
    <w:rsid w:val="00DC4243"/>
    <w:rsid w:val="00DC4A37"/>
    <w:rsid w:val="00DC5119"/>
    <w:rsid w:val="00DC515C"/>
    <w:rsid w:val="00DC5584"/>
    <w:rsid w:val="00DC558F"/>
    <w:rsid w:val="00DC594C"/>
    <w:rsid w:val="00DC5D71"/>
    <w:rsid w:val="00DC652E"/>
    <w:rsid w:val="00DC67CD"/>
    <w:rsid w:val="00DC6849"/>
    <w:rsid w:val="00DC6BC2"/>
    <w:rsid w:val="00DC6C1E"/>
    <w:rsid w:val="00DC7255"/>
    <w:rsid w:val="00DC72CE"/>
    <w:rsid w:val="00DC7901"/>
    <w:rsid w:val="00DC7951"/>
    <w:rsid w:val="00DD02C6"/>
    <w:rsid w:val="00DD0A80"/>
    <w:rsid w:val="00DD0DE0"/>
    <w:rsid w:val="00DD0FF6"/>
    <w:rsid w:val="00DD1256"/>
    <w:rsid w:val="00DD1836"/>
    <w:rsid w:val="00DD190A"/>
    <w:rsid w:val="00DD19E4"/>
    <w:rsid w:val="00DD1AFD"/>
    <w:rsid w:val="00DD1C4B"/>
    <w:rsid w:val="00DD1F7B"/>
    <w:rsid w:val="00DD20EA"/>
    <w:rsid w:val="00DD229E"/>
    <w:rsid w:val="00DD22A5"/>
    <w:rsid w:val="00DD29B9"/>
    <w:rsid w:val="00DD29EE"/>
    <w:rsid w:val="00DD2E8D"/>
    <w:rsid w:val="00DD3029"/>
    <w:rsid w:val="00DD3081"/>
    <w:rsid w:val="00DD34D2"/>
    <w:rsid w:val="00DD3FAF"/>
    <w:rsid w:val="00DD3FDC"/>
    <w:rsid w:val="00DD4263"/>
    <w:rsid w:val="00DD43A3"/>
    <w:rsid w:val="00DD44A7"/>
    <w:rsid w:val="00DD460E"/>
    <w:rsid w:val="00DD474B"/>
    <w:rsid w:val="00DD4825"/>
    <w:rsid w:val="00DD4A03"/>
    <w:rsid w:val="00DD4BA4"/>
    <w:rsid w:val="00DD4CEC"/>
    <w:rsid w:val="00DD4ECB"/>
    <w:rsid w:val="00DD53EC"/>
    <w:rsid w:val="00DD55E0"/>
    <w:rsid w:val="00DD5741"/>
    <w:rsid w:val="00DD5CF9"/>
    <w:rsid w:val="00DD5DF0"/>
    <w:rsid w:val="00DD5E6C"/>
    <w:rsid w:val="00DD5F16"/>
    <w:rsid w:val="00DD64B1"/>
    <w:rsid w:val="00DD670F"/>
    <w:rsid w:val="00DD6ADB"/>
    <w:rsid w:val="00DD6C08"/>
    <w:rsid w:val="00DD6CB6"/>
    <w:rsid w:val="00DD6CE4"/>
    <w:rsid w:val="00DD7197"/>
    <w:rsid w:val="00DD72B4"/>
    <w:rsid w:val="00DD72EF"/>
    <w:rsid w:val="00DD7403"/>
    <w:rsid w:val="00DD74DD"/>
    <w:rsid w:val="00DD7C1E"/>
    <w:rsid w:val="00DD7E76"/>
    <w:rsid w:val="00DD7F1F"/>
    <w:rsid w:val="00DE021D"/>
    <w:rsid w:val="00DE022A"/>
    <w:rsid w:val="00DE08A8"/>
    <w:rsid w:val="00DE0D98"/>
    <w:rsid w:val="00DE0DAE"/>
    <w:rsid w:val="00DE0EA4"/>
    <w:rsid w:val="00DE100A"/>
    <w:rsid w:val="00DE10B4"/>
    <w:rsid w:val="00DE111D"/>
    <w:rsid w:val="00DE18A3"/>
    <w:rsid w:val="00DE1904"/>
    <w:rsid w:val="00DE1D49"/>
    <w:rsid w:val="00DE1DAA"/>
    <w:rsid w:val="00DE1DB0"/>
    <w:rsid w:val="00DE1E03"/>
    <w:rsid w:val="00DE2261"/>
    <w:rsid w:val="00DE2588"/>
    <w:rsid w:val="00DE26E3"/>
    <w:rsid w:val="00DE295B"/>
    <w:rsid w:val="00DE3075"/>
    <w:rsid w:val="00DE3166"/>
    <w:rsid w:val="00DE327F"/>
    <w:rsid w:val="00DE347C"/>
    <w:rsid w:val="00DE3540"/>
    <w:rsid w:val="00DE364C"/>
    <w:rsid w:val="00DE3AF4"/>
    <w:rsid w:val="00DE3C2A"/>
    <w:rsid w:val="00DE3DBB"/>
    <w:rsid w:val="00DE43A2"/>
    <w:rsid w:val="00DE4A74"/>
    <w:rsid w:val="00DE4B05"/>
    <w:rsid w:val="00DE4CC9"/>
    <w:rsid w:val="00DE4EE9"/>
    <w:rsid w:val="00DE541C"/>
    <w:rsid w:val="00DE5C94"/>
    <w:rsid w:val="00DE5E06"/>
    <w:rsid w:val="00DE626D"/>
    <w:rsid w:val="00DE62FF"/>
    <w:rsid w:val="00DE6356"/>
    <w:rsid w:val="00DE64AE"/>
    <w:rsid w:val="00DE6610"/>
    <w:rsid w:val="00DE6AAD"/>
    <w:rsid w:val="00DE737B"/>
    <w:rsid w:val="00DE770D"/>
    <w:rsid w:val="00DE7F61"/>
    <w:rsid w:val="00DE7FED"/>
    <w:rsid w:val="00DF03C5"/>
    <w:rsid w:val="00DF057D"/>
    <w:rsid w:val="00DF0582"/>
    <w:rsid w:val="00DF05AC"/>
    <w:rsid w:val="00DF0754"/>
    <w:rsid w:val="00DF0880"/>
    <w:rsid w:val="00DF0BB9"/>
    <w:rsid w:val="00DF100B"/>
    <w:rsid w:val="00DF11B7"/>
    <w:rsid w:val="00DF145A"/>
    <w:rsid w:val="00DF1D46"/>
    <w:rsid w:val="00DF2EF6"/>
    <w:rsid w:val="00DF30FC"/>
    <w:rsid w:val="00DF34CE"/>
    <w:rsid w:val="00DF3815"/>
    <w:rsid w:val="00DF38FF"/>
    <w:rsid w:val="00DF3ED0"/>
    <w:rsid w:val="00DF3F87"/>
    <w:rsid w:val="00DF4359"/>
    <w:rsid w:val="00DF44DF"/>
    <w:rsid w:val="00DF4537"/>
    <w:rsid w:val="00DF4718"/>
    <w:rsid w:val="00DF476F"/>
    <w:rsid w:val="00DF47D9"/>
    <w:rsid w:val="00DF4A1D"/>
    <w:rsid w:val="00DF4AE9"/>
    <w:rsid w:val="00DF4C3D"/>
    <w:rsid w:val="00DF4ED9"/>
    <w:rsid w:val="00DF4F37"/>
    <w:rsid w:val="00DF52DC"/>
    <w:rsid w:val="00DF52EC"/>
    <w:rsid w:val="00DF5B50"/>
    <w:rsid w:val="00DF659D"/>
    <w:rsid w:val="00DF65FE"/>
    <w:rsid w:val="00DF6A72"/>
    <w:rsid w:val="00DF6F50"/>
    <w:rsid w:val="00DF6F94"/>
    <w:rsid w:val="00DF714E"/>
    <w:rsid w:val="00DF73C1"/>
    <w:rsid w:val="00DF7511"/>
    <w:rsid w:val="00DF756A"/>
    <w:rsid w:val="00DF758A"/>
    <w:rsid w:val="00DF764F"/>
    <w:rsid w:val="00DF7751"/>
    <w:rsid w:val="00DF7CED"/>
    <w:rsid w:val="00E00104"/>
    <w:rsid w:val="00E00246"/>
    <w:rsid w:val="00E00285"/>
    <w:rsid w:val="00E002DE"/>
    <w:rsid w:val="00E00651"/>
    <w:rsid w:val="00E009B1"/>
    <w:rsid w:val="00E009C6"/>
    <w:rsid w:val="00E00BC3"/>
    <w:rsid w:val="00E00D6C"/>
    <w:rsid w:val="00E011D7"/>
    <w:rsid w:val="00E012BB"/>
    <w:rsid w:val="00E015B9"/>
    <w:rsid w:val="00E016D5"/>
    <w:rsid w:val="00E01835"/>
    <w:rsid w:val="00E0208C"/>
    <w:rsid w:val="00E021C8"/>
    <w:rsid w:val="00E0222A"/>
    <w:rsid w:val="00E0228D"/>
    <w:rsid w:val="00E0247F"/>
    <w:rsid w:val="00E025D2"/>
    <w:rsid w:val="00E025EB"/>
    <w:rsid w:val="00E02617"/>
    <w:rsid w:val="00E02FA8"/>
    <w:rsid w:val="00E031BB"/>
    <w:rsid w:val="00E03901"/>
    <w:rsid w:val="00E03BDC"/>
    <w:rsid w:val="00E03C73"/>
    <w:rsid w:val="00E0417B"/>
    <w:rsid w:val="00E042BD"/>
    <w:rsid w:val="00E043DD"/>
    <w:rsid w:val="00E0446F"/>
    <w:rsid w:val="00E04A48"/>
    <w:rsid w:val="00E04F4F"/>
    <w:rsid w:val="00E0553D"/>
    <w:rsid w:val="00E0576C"/>
    <w:rsid w:val="00E05861"/>
    <w:rsid w:val="00E0589D"/>
    <w:rsid w:val="00E058C0"/>
    <w:rsid w:val="00E058CF"/>
    <w:rsid w:val="00E058DE"/>
    <w:rsid w:val="00E05937"/>
    <w:rsid w:val="00E05AD6"/>
    <w:rsid w:val="00E06090"/>
    <w:rsid w:val="00E0636A"/>
    <w:rsid w:val="00E0687F"/>
    <w:rsid w:val="00E068BC"/>
    <w:rsid w:val="00E069BD"/>
    <w:rsid w:val="00E06C60"/>
    <w:rsid w:val="00E06C90"/>
    <w:rsid w:val="00E06D6D"/>
    <w:rsid w:val="00E07100"/>
    <w:rsid w:val="00E07222"/>
    <w:rsid w:val="00E073DB"/>
    <w:rsid w:val="00E073F0"/>
    <w:rsid w:val="00E0756E"/>
    <w:rsid w:val="00E07746"/>
    <w:rsid w:val="00E077F3"/>
    <w:rsid w:val="00E07D9C"/>
    <w:rsid w:val="00E10761"/>
    <w:rsid w:val="00E108E1"/>
    <w:rsid w:val="00E10C28"/>
    <w:rsid w:val="00E10D63"/>
    <w:rsid w:val="00E10F96"/>
    <w:rsid w:val="00E11147"/>
    <w:rsid w:val="00E1133C"/>
    <w:rsid w:val="00E11438"/>
    <w:rsid w:val="00E11671"/>
    <w:rsid w:val="00E116CC"/>
    <w:rsid w:val="00E118E5"/>
    <w:rsid w:val="00E119F2"/>
    <w:rsid w:val="00E11D7A"/>
    <w:rsid w:val="00E11EEB"/>
    <w:rsid w:val="00E11EFB"/>
    <w:rsid w:val="00E12291"/>
    <w:rsid w:val="00E122C7"/>
    <w:rsid w:val="00E124E4"/>
    <w:rsid w:val="00E128AF"/>
    <w:rsid w:val="00E128F2"/>
    <w:rsid w:val="00E12D9F"/>
    <w:rsid w:val="00E12DC2"/>
    <w:rsid w:val="00E12FF5"/>
    <w:rsid w:val="00E13315"/>
    <w:rsid w:val="00E13318"/>
    <w:rsid w:val="00E133A1"/>
    <w:rsid w:val="00E135C9"/>
    <w:rsid w:val="00E13A75"/>
    <w:rsid w:val="00E13E5A"/>
    <w:rsid w:val="00E13EBF"/>
    <w:rsid w:val="00E13EE4"/>
    <w:rsid w:val="00E13EE5"/>
    <w:rsid w:val="00E14220"/>
    <w:rsid w:val="00E14298"/>
    <w:rsid w:val="00E142EA"/>
    <w:rsid w:val="00E143C2"/>
    <w:rsid w:val="00E144EB"/>
    <w:rsid w:val="00E14D7B"/>
    <w:rsid w:val="00E15785"/>
    <w:rsid w:val="00E15B27"/>
    <w:rsid w:val="00E15D18"/>
    <w:rsid w:val="00E15D35"/>
    <w:rsid w:val="00E15D90"/>
    <w:rsid w:val="00E15F45"/>
    <w:rsid w:val="00E15FC0"/>
    <w:rsid w:val="00E16249"/>
    <w:rsid w:val="00E1644D"/>
    <w:rsid w:val="00E16463"/>
    <w:rsid w:val="00E16875"/>
    <w:rsid w:val="00E16F09"/>
    <w:rsid w:val="00E16F82"/>
    <w:rsid w:val="00E171CB"/>
    <w:rsid w:val="00E17303"/>
    <w:rsid w:val="00E1762B"/>
    <w:rsid w:val="00E17688"/>
    <w:rsid w:val="00E176A5"/>
    <w:rsid w:val="00E17CD8"/>
    <w:rsid w:val="00E17F6F"/>
    <w:rsid w:val="00E17FAF"/>
    <w:rsid w:val="00E202ED"/>
    <w:rsid w:val="00E203AE"/>
    <w:rsid w:val="00E2078A"/>
    <w:rsid w:val="00E20840"/>
    <w:rsid w:val="00E20B20"/>
    <w:rsid w:val="00E211D7"/>
    <w:rsid w:val="00E21844"/>
    <w:rsid w:val="00E21C34"/>
    <w:rsid w:val="00E22876"/>
    <w:rsid w:val="00E2291D"/>
    <w:rsid w:val="00E22BD3"/>
    <w:rsid w:val="00E22ECB"/>
    <w:rsid w:val="00E23431"/>
    <w:rsid w:val="00E236BC"/>
    <w:rsid w:val="00E239D1"/>
    <w:rsid w:val="00E23A62"/>
    <w:rsid w:val="00E23B42"/>
    <w:rsid w:val="00E240D2"/>
    <w:rsid w:val="00E2416B"/>
    <w:rsid w:val="00E24255"/>
    <w:rsid w:val="00E24297"/>
    <w:rsid w:val="00E24554"/>
    <w:rsid w:val="00E245D5"/>
    <w:rsid w:val="00E246B9"/>
    <w:rsid w:val="00E24D9E"/>
    <w:rsid w:val="00E24E61"/>
    <w:rsid w:val="00E24E77"/>
    <w:rsid w:val="00E24E79"/>
    <w:rsid w:val="00E24E81"/>
    <w:rsid w:val="00E24ECD"/>
    <w:rsid w:val="00E24EE8"/>
    <w:rsid w:val="00E250C5"/>
    <w:rsid w:val="00E25226"/>
    <w:rsid w:val="00E253AE"/>
    <w:rsid w:val="00E25B98"/>
    <w:rsid w:val="00E261F1"/>
    <w:rsid w:val="00E263DB"/>
    <w:rsid w:val="00E26727"/>
    <w:rsid w:val="00E26970"/>
    <w:rsid w:val="00E26AC2"/>
    <w:rsid w:val="00E26FAC"/>
    <w:rsid w:val="00E270B3"/>
    <w:rsid w:val="00E2728F"/>
    <w:rsid w:val="00E27791"/>
    <w:rsid w:val="00E27DB6"/>
    <w:rsid w:val="00E27E4A"/>
    <w:rsid w:val="00E3019C"/>
    <w:rsid w:val="00E30427"/>
    <w:rsid w:val="00E304D2"/>
    <w:rsid w:val="00E307C1"/>
    <w:rsid w:val="00E30D1F"/>
    <w:rsid w:val="00E30F2D"/>
    <w:rsid w:val="00E313F0"/>
    <w:rsid w:val="00E319DB"/>
    <w:rsid w:val="00E31AFC"/>
    <w:rsid w:val="00E3206A"/>
    <w:rsid w:val="00E320DE"/>
    <w:rsid w:val="00E3234D"/>
    <w:rsid w:val="00E32425"/>
    <w:rsid w:val="00E3250F"/>
    <w:rsid w:val="00E32927"/>
    <w:rsid w:val="00E32994"/>
    <w:rsid w:val="00E32A6A"/>
    <w:rsid w:val="00E32AB8"/>
    <w:rsid w:val="00E3314A"/>
    <w:rsid w:val="00E33B39"/>
    <w:rsid w:val="00E3409E"/>
    <w:rsid w:val="00E341CD"/>
    <w:rsid w:val="00E3433C"/>
    <w:rsid w:val="00E3451E"/>
    <w:rsid w:val="00E34688"/>
    <w:rsid w:val="00E34985"/>
    <w:rsid w:val="00E34A92"/>
    <w:rsid w:val="00E34F76"/>
    <w:rsid w:val="00E351D4"/>
    <w:rsid w:val="00E353D6"/>
    <w:rsid w:val="00E35567"/>
    <w:rsid w:val="00E35883"/>
    <w:rsid w:val="00E35DBE"/>
    <w:rsid w:val="00E3690A"/>
    <w:rsid w:val="00E3696A"/>
    <w:rsid w:val="00E36EAB"/>
    <w:rsid w:val="00E3708A"/>
    <w:rsid w:val="00E372F1"/>
    <w:rsid w:val="00E3747E"/>
    <w:rsid w:val="00E378BE"/>
    <w:rsid w:val="00E37BE5"/>
    <w:rsid w:val="00E37D79"/>
    <w:rsid w:val="00E37F1F"/>
    <w:rsid w:val="00E40064"/>
    <w:rsid w:val="00E4049A"/>
    <w:rsid w:val="00E40CA7"/>
    <w:rsid w:val="00E40E38"/>
    <w:rsid w:val="00E412E9"/>
    <w:rsid w:val="00E41A27"/>
    <w:rsid w:val="00E41AB4"/>
    <w:rsid w:val="00E41B92"/>
    <w:rsid w:val="00E41C6B"/>
    <w:rsid w:val="00E42485"/>
    <w:rsid w:val="00E42491"/>
    <w:rsid w:val="00E42737"/>
    <w:rsid w:val="00E42C0D"/>
    <w:rsid w:val="00E42C43"/>
    <w:rsid w:val="00E42CC5"/>
    <w:rsid w:val="00E42DF0"/>
    <w:rsid w:val="00E43185"/>
    <w:rsid w:val="00E43317"/>
    <w:rsid w:val="00E43400"/>
    <w:rsid w:val="00E43901"/>
    <w:rsid w:val="00E43CDA"/>
    <w:rsid w:val="00E43D23"/>
    <w:rsid w:val="00E440CF"/>
    <w:rsid w:val="00E44710"/>
    <w:rsid w:val="00E4486B"/>
    <w:rsid w:val="00E44906"/>
    <w:rsid w:val="00E449B9"/>
    <w:rsid w:val="00E44B5E"/>
    <w:rsid w:val="00E44D00"/>
    <w:rsid w:val="00E4503D"/>
    <w:rsid w:val="00E45095"/>
    <w:rsid w:val="00E45810"/>
    <w:rsid w:val="00E45BE0"/>
    <w:rsid w:val="00E45C77"/>
    <w:rsid w:val="00E45CA0"/>
    <w:rsid w:val="00E4608B"/>
    <w:rsid w:val="00E46988"/>
    <w:rsid w:val="00E46A59"/>
    <w:rsid w:val="00E46AC2"/>
    <w:rsid w:val="00E46ADB"/>
    <w:rsid w:val="00E46CAA"/>
    <w:rsid w:val="00E46D7F"/>
    <w:rsid w:val="00E478FC"/>
    <w:rsid w:val="00E501D3"/>
    <w:rsid w:val="00E504E1"/>
    <w:rsid w:val="00E5056D"/>
    <w:rsid w:val="00E506FE"/>
    <w:rsid w:val="00E508EB"/>
    <w:rsid w:val="00E510E4"/>
    <w:rsid w:val="00E51A7E"/>
    <w:rsid w:val="00E51DC5"/>
    <w:rsid w:val="00E51E73"/>
    <w:rsid w:val="00E51FFD"/>
    <w:rsid w:val="00E5200C"/>
    <w:rsid w:val="00E520DA"/>
    <w:rsid w:val="00E52CA5"/>
    <w:rsid w:val="00E52E1B"/>
    <w:rsid w:val="00E52FAC"/>
    <w:rsid w:val="00E53326"/>
    <w:rsid w:val="00E5366C"/>
    <w:rsid w:val="00E53950"/>
    <w:rsid w:val="00E53988"/>
    <w:rsid w:val="00E53A01"/>
    <w:rsid w:val="00E53AB5"/>
    <w:rsid w:val="00E53ABC"/>
    <w:rsid w:val="00E53BA5"/>
    <w:rsid w:val="00E53CF3"/>
    <w:rsid w:val="00E546BD"/>
    <w:rsid w:val="00E54827"/>
    <w:rsid w:val="00E54C2E"/>
    <w:rsid w:val="00E54E8A"/>
    <w:rsid w:val="00E54E93"/>
    <w:rsid w:val="00E551D5"/>
    <w:rsid w:val="00E55945"/>
    <w:rsid w:val="00E55963"/>
    <w:rsid w:val="00E55CFE"/>
    <w:rsid w:val="00E56091"/>
    <w:rsid w:val="00E56147"/>
    <w:rsid w:val="00E5615C"/>
    <w:rsid w:val="00E564C1"/>
    <w:rsid w:val="00E564C4"/>
    <w:rsid w:val="00E567C9"/>
    <w:rsid w:val="00E568DA"/>
    <w:rsid w:val="00E568E8"/>
    <w:rsid w:val="00E56AA6"/>
    <w:rsid w:val="00E56B0B"/>
    <w:rsid w:val="00E56C24"/>
    <w:rsid w:val="00E56CC6"/>
    <w:rsid w:val="00E56DAA"/>
    <w:rsid w:val="00E577BA"/>
    <w:rsid w:val="00E5787C"/>
    <w:rsid w:val="00E57E1A"/>
    <w:rsid w:val="00E57FC2"/>
    <w:rsid w:val="00E60188"/>
    <w:rsid w:val="00E601E1"/>
    <w:rsid w:val="00E601E5"/>
    <w:rsid w:val="00E60264"/>
    <w:rsid w:val="00E602D1"/>
    <w:rsid w:val="00E604C4"/>
    <w:rsid w:val="00E6053F"/>
    <w:rsid w:val="00E607DC"/>
    <w:rsid w:val="00E60809"/>
    <w:rsid w:val="00E6099C"/>
    <w:rsid w:val="00E60A7F"/>
    <w:rsid w:val="00E60A91"/>
    <w:rsid w:val="00E61300"/>
    <w:rsid w:val="00E61616"/>
    <w:rsid w:val="00E619CC"/>
    <w:rsid w:val="00E61B10"/>
    <w:rsid w:val="00E61BAE"/>
    <w:rsid w:val="00E61D4D"/>
    <w:rsid w:val="00E61DC6"/>
    <w:rsid w:val="00E61F5C"/>
    <w:rsid w:val="00E623DF"/>
    <w:rsid w:val="00E62685"/>
    <w:rsid w:val="00E626CD"/>
    <w:rsid w:val="00E627A8"/>
    <w:rsid w:val="00E629E6"/>
    <w:rsid w:val="00E62A6A"/>
    <w:rsid w:val="00E62B6A"/>
    <w:rsid w:val="00E62CAE"/>
    <w:rsid w:val="00E635B9"/>
    <w:rsid w:val="00E63A33"/>
    <w:rsid w:val="00E63B2D"/>
    <w:rsid w:val="00E63F48"/>
    <w:rsid w:val="00E649C4"/>
    <w:rsid w:val="00E64A21"/>
    <w:rsid w:val="00E64AC5"/>
    <w:rsid w:val="00E6519A"/>
    <w:rsid w:val="00E65764"/>
    <w:rsid w:val="00E65910"/>
    <w:rsid w:val="00E65CA2"/>
    <w:rsid w:val="00E65D15"/>
    <w:rsid w:val="00E65EA6"/>
    <w:rsid w:val="00E65EC2"/>
    <w:rsid w:val="00E66719"/>
    <w:rsid w:val="00E66A7F"/>
    <w:rsid w:val="00E66C69"/>
    <w:rsid w:val="00E66CD8"/>
    <w:rsid w:val="00E66D8B"/>
    <w:rsid w:val="00E6718E"/>
    <w:rsid w:val="00E675C6"/>
    <w:rsid w:val="00E67624"/>
    <w:rsid w:val="00E67780"/>
    <w:rsid w:val="00E677B1"/>
    <w:rsid w:val="00E67802"/>
    <w:rsid w:val="00E67AEC"/>
    <w:rsid w:val="00E67EE5"/>
    <w:rsid w:val="00E7013A"/>
    <w:rsid w:val="00E704C0"/>
    <w:rsid w:val="00E706A5"/>
    <w:rsid w:val="00E70787"/>
    <w:rsid w:val="00E70871"/>
    <w:rsid w:val="00E70B41"/>
    <w:rsid w:val="00E70B53"/>
    <w:rsid w:val="00E70B98"/>
    <w:rsid w:val="00E70E03"/>
    <w:rsid w:val="00E70FAF"/>
    <w:rsid w:val="00E7126A"/>
    <w:rsid w:val="00E71495"/>
    <w:rsid w:val="00E714BB"/>
    <w:rsid w:val="00E71514"/>
    <w:rsid w:val="00E717C1"/>
    <w:rsid w:val="00E7187F"/>
    <w:rsid w:val="00E71C95"/>
    <w:rsid w:val="00E71DA8"/>
    <w:rsid w:val="00E71EEB"/>
    <w:rsid w:val="00E71FB6"/>
    <w:rsid w:val="00E724ED"/>
    <w:rsid w:val="00E72806"/>
    <w:rsid w:val="00E72C6B"/>
    <w:rsid w:val="00E73366"/>
    <w:rsid w:val="00E73398"/>
    <w:rsid w:val="00E735B6"/>
    <w:rsid w:val="00E7371A"/>
    <w:rsid w:val="00E73AB7"/>
    <w:rsid w:val="00E73C30"/>
    <w:rsid w:val="00E740D4"/>
    <w:rsid w:val="00E7425E"/>
    <w:rsid w:val="00E74272"/>
    <w:rsid w:val="00E7447D"/>
    <w:rsid w:val="00E74630"/>
    <w:rsid w:val="00E7485F"/>
    <w:rsid w:val="00E74A78"/>
    <w:rsid w:val="00E74CA2"/>
    <w:rsid w:val="00E74F5D"/>
    <w:rsid w:val="00E7501D"/>
    <w:rsid w:val="00E752D7"/>
    <w:rsid w:val="00E7576C"/>
    <w:rsid w:val="00E75809"/>
    <w:rsid w:val="00E75B79"/>
    <w:rsid w:val="00E75DAC"/>
    <w:rsid w:val="00E75DD5"/>
    <w:rsid w:val="00E76034"/>
    <w:rsid w:val="00E7605B"/>
    <w:rsid w:val="00E761C8"/>
    <w:rsid w:val="00E76609"/>
    <w:rsid w:val="00E76A3D"/>
    <w:rsid w:val="00E76B08"/>
    <w:rsid w:val="00E77041"/>
    <w:rsid w:val="00E771F5"/>
    <w:rsid w:val="00E7729F"/>
    <w:rsid w:val="00E776C8"/>
    <w:rsid w:val="00E777B1"/>
    <w:rsid w:val="00E7793F"/>
    <w:rsid w:val="00E77A76"/>
    <w:rsid w:val="00E80106"/>
    <w:rsid w:val="00E80440"/>
    <w:rsid w:val="00E805DA"/>
    <w:rsid w:val="00E80873"/>
    <w:rsid w:val="00E80FC0"/>
    <w:rsid w:val="00E8157F"/>
    <w:rsid w:val="00E817E0"/>
    <w:rsid w:val="00E81984"/>
    <w:rsid w:val="00E8205D"/>
    <w:rsid w:val="00E824D6"/>
    <w:rsid w:val="00E82868"/>
    <w:rsid w:val="00E8297F"/>
    <w:rsid w:val="00E82BF6"/>
    <w:rsid w:val="00E82BF7"/>
    <w:rsid w:val="00E82EE4"/>
    <w:rsid w:val="00E82FA5"/>
    <w:rsid w:val="00E830B0"/>
    <w:rsid w:val="00E8317E"/>
    <w:rsid w:val="00E831E7"/>
    <w:rsid w:val="00E833BE"/>
    <w:rsid w:val="00E83E0D"/>
    <w:rsid w:val="00E843B5"/>
    <w:rsid w:val="00E84488"/>
    <w:rsid w:val="00E847D9"/>
    <w:rsid w:val="00E84927"/>
    <w:rsid w:val="00E8497E"/>
    <w:rsid w:val="00E84A3B"/>
    <w:rsid w:val="00E84AD4"/>
    <w:rsid w:val="00E84FB0"/>
    <w:rsid w:val="00E8514E"/>
    <w:rsid w:val="00E851B5"/>
    <w:rsid w:val="00E8528A"/>
    <w:rsid w:val="00E85307"/>
    <w:rsid w:val="00E85318"/>
    <w:rsid w:val="00E8548C"/>
    <w:rsid w:val="00E85B0A"/>
    <w:rsid w:val="00E85E2C"/>
    <w:rsid w:val="00E85E82"/>
    <w:rsid w:val="00E86075"/>
    <w:rsid w:val="00E863A1"/>
    <w:rsid w:val="00E86A52"/>
    <w:rsid w:val="00E86D9F"/>
    <w:rsid w:val="00E86DDB"/>
    <w:rsid w:val="00E86E51"/>
    <w:rsid w:val="00E86EC6"/>
    <w:rsid w:val="00E86EEE"/>
    <w:rsid w:val="00E870B7"/>
    <w:rsid w:val="00E872DC"/>
    <w:rsid w:val="00E87336"/>
    <w:rsid w:val="00E8738E"/>
    <w:rsid w:val="00E873CB"/>
    <w:rsid w:val="00E8761C"/>
    <w:rsid w:val="00E87620"/>
    <w:rsid w:val="00E87742"/>
    <w:rsid w:val="00E87912"/>
    <w:rsid w:val="00E8791C"/>
    <w:rsid w:val="00E87A2C"/>
    <w:rsid w:val="00E87CB9"/>
    <w:rsid w:val="00E87F48"/>
    <w:rsid w:val="00E901E7"/>
    <w:rsid w:val="00E902EA"/>
    <w:rsid w:val="00E90482"/>
    <w:rsid w:val="00E905CA"/>
    <w:rsid w:val="00E907E4"/>
    <w:rsid w:val="00E9084F"/>
    <w:rsid w:val="00E909B2"/>
    <w:rsid w:val="00E90A24"/>
    <w:rsid w:val="00E90A54"/>
    <w:rsid w:val="00E90C34"/>
    <w:rsid w:val="00E90C5A"/>
    <w:rsid w:val="00E90CCB"/>
    <w:rsid w:val="00E90D42"/>
    <w:rsid w:val="00E90E6C"/>
    <w:rsid w:val="00E90FC2"/>
    <w:rsid w:val="00E911ED"/>
    <w:rsid w:val="00E91241"/>
    <w:rsid w:val="00E91539"/>
    <w:rsid w:val="00E919AC"/>
    <w:rsid w:val="00E91AD5"/>
    <w:rsid w:val="00E91CAC"/>
    <w:rsid w:val="00E91DC8"/>
    <w:rsid w:val="00E92B07"/>
    <w:rsid w:val="00E92DB1"/>
    <w:rsid w:val="00E92E6F"/>
    <w:rsid w:val="00E92E96"/>
    <w:rsid w:val="00E93086"/>
    <w:rsid w:val="00E9321C"/>
    <w:rsid w:val="00E93499"/>
    <w:rsid w:val="00E938D6"/>
    <w:rsid w:val="00E93924"/>
    <w:rsid w:val="00E93CB3"/>
    <w:rsid w:val="00E93DCF"/>
    <w:rsid w:val="00E93E64"/>
    <w:rsid w:val="00E93ECF"/>
    <w:rsid w:val="00E93EED"/>
    <w:rsid w:val="00E94085"/>
    <w:rsid w:val="00E946A6"/>
    <w:rsid w:val="00E94757"/>
    <w:rsid w:val="00E947E4"/>
    <w:rsid w:val="00E9480A"/>
    <w:rsid w:val="00E9497F"/>
    <w:rsid w:val="00E94B45"/>
    <w:rsid w:val="00E94EEA"/>
    <w:rsid w:val="00E94FDC"/>
    <w:rsid w:val="00E95272"/>
    <w:rsid w:val="00E952A0"/>
    <w:rsid w:val="00E953F8"/>
    <w:rsid w:val="00E95553"/>
    <w:rsid w:val="00E9571F"/>
    <w:rsid w:val="00E95C15"/>
    <w:rsid w:val="00E95FDA"/>
    <w:rsid w:val="00E9616B"/>
    <w:rsid w:val="00E96403"/>
    <w:rsid w:val="00E964B7"/>
    <w:rsid w:val="00E9660A"/>
    <w:rsid w:val="00E96987"/>
    <w:rsid w:val="00E96A29"/>
    <w:rsid w:val="00E96A4F"/>
    <w:rsid w:val="00E96B28"/>
    <w:rsid w:val="00E96F32"/>
    <w:rsid w:val="00E96FE6"/>
    <w:rsid w:val="00E97040"/>
    <w:rsid w:val="00E973A1"/>
    <w:rsid w:val="00E974D2"/>
    <w:rsid w:val="00E97709"/>
    <w:rsid w:val="00E9780E"/>
    <w:rsid w:val="00E97E96"/>
    <w:rsid w:val="00E97EA3"/>
    <w:rsid w:val="00EA00B6"/>
    <w:rsid w:val="00EA026A"/>
    <w:rsid w:val="00EA04F5"/>
    <w:rsid w:val="00EA0B0B"/>
    <w:rsid w:val="00EA0CE2"/>
    <w:rsid w:val="00EA0F54"/>
    <w:rsid w:val="00EA1059"/>
    <w:rsid w:val="00EA13C1"/>
    <w:rsid w:val="00EA157D"/>
    <w:rsid w:val="00EA16C1"/>
    <w:rsid w:val="00EA186E"/>
    <w:rsid w:val="00EA19CB"/>
    <w:rsid w:val="00EA1D43"/>
    <w:rsid w:val="00EA205B"/>
    <w:rsid w:val="00EA22F2"/>
    <w:rsid w:val="00EA25DB"/>
    <w:rsid w:val="00EA288B"/>
    <w:rsid w:val="00EA2AE3"/>
    <w:rsid w:val="00EA2D74"/>
    <w:rsid w:val="00EA2E98"/>
    <w:rsid w:val="00EA2FAF"/>
    <w:rsid w:val="00EA343D"/>
    <w:rsid w:val="00EA39C8"/>
    <w:rsid w:val="00EA40AF"/>
    <w:rsid w:val="00EA41F9"/>
    <w:rsid w:val="00EA424A"/>
    <w:rsid w:val="00EA4353"/>
    <w:rsid w:val="00EA43F7"/>
    <w:rsid w:val="00EA46B2"/>
    <w:rsid w:val="00EA4AF5"/>
    <w:rsid w:val="00EA4C04"/>
    <w:rsid w:val="00EA4EC9"/>
    <w:rsid w:val="00EA54F4"/>
    <w:rsid w:val="00EA568E"/>
    <w:rsid w:val="00EA5A42"/>
    <w:rsid w:val="00EA5E0F"/>
    <w:rsid w:val="00EA603B"/>
    <w:rsid w:val="00EA61B1"/>
    <w:rsid w:val="00EA622C"/>
    <w:rsid w:val="00EA62D6"/>
    <w:rsid w:val="00EA675E"/>
    <w:rsid w:val="00EA6B39"/>
    <w:rsid w:val="00EA6BE2"/>
    <w:rsid w:val="00EA6C67"/>
    <w:rsid w:val="00EA6FE4"/>
    <w:rsid w:val="00EA7173"/>
    <w:rsid w:val="00EA71DB"/>
    <w:rsid w:val="00EA72B2"/>
    <w:rsid w:val="00EA7716"/>
    <w:rsid w:val="00EA77A0"/>
    <w:rsid w:val="00EA7921"/>
    <w:rsid w:val="00EA798D"/>
    <w:rsid w:val="00EA7C87"/>
    <w:rsid w:val="00EA7EBD"/>
    <w:rsid w:val="00EA7EC4"/>
    <w:rsid w:val="00EA7F4C"/>
    <w:rsid w:val="00EB0084"/>
    <w:rsid w:val="00EB0609"/>
    <w:rsid w:val="00EB0669"/>
    <w:rsid w:val="00EB0A42"/>
    <w:rsid w:val="00EB0F25"/>
    <w:rsid w:val="00EB106F"/>
    <w:rsid w:val="00EB12F7"/>
    <w:rsid w:val="00EB13D7"/>
    <w:rsid w:val="00EB179D"/>
    <w:rsid w:val="00EB17EE"/>
    <w:rsid w:val="00EB1A8D"/>
    <w:rsid w:val="00EB1D47"/>
    <w:rsid w:val="00EB20A7"/>
    <w:rsid w:val="00EB2146"/>
    <w:rsid w:val="00EB214A"/>
    <w:rsid w:val="00EB2317"/>
    <w:rsid w:val="00EB2498"/>
    <w:rsid w:val="00EB26C6"/>
    <w:rsid w:val="00EB279B"/>
    <w:rsid w:val="00EB296E"/>
    <w:rsid w:val="00EB2ABB"/>
    <w:rsid w:val="00EB2B18"/>
    <w:rsid w:val="00EB2D31"/>
    <w:rsid w:val="00EB2D4C"/>
    <w:rsid w:val="00EB2E53"/>
    <w:rsid w:val="00EB32BB"/>
    <w:rsid w:val="00EB33A3"/>
    <w:rsid w:val="00EB340A"/>
    <w:rsid w:val="00EB347E"/>
    <w:rsid w:val="00EB3571"/>
    <w:rsid w:val="00EB35A5"/>
    <w:rsid w:val="00EB3639"/>
    <w:rsid w:val="00EB3711"/>
    <w:rsid w:val="00EB38B0"/>
    <w:rsid w:val="00EB39B2"/>
    <w:rsid w:val="00EB3D03"/>
    <w:rsid w:val="00EB4454"/>
    <w:rsid w:val="00EB476A"/>
    <w:rsid w:val="00EB490E"/>
    <w:rsid w:val="00EB4ACC"/>
    <w:rsid w:val="00EB4F83"/>
    <w:rsid w:val="00EB503B"/>
    <w:rsid w:val="00EB513E"/>
    <w:rsid w:val="00EB5460"/>
    <w:rsid w:val="00EB584C"/>
    <w:rsid w:val="00EB5863"/>
    <w:rsid w:val="00EB598A"/>
    <w:rsid w:val="00EB5D88"/>
    <w:rsid w:val="00EB6040"/>
    <w:rsid w:val="00EB6CF1"/>
    <w:rsid w:val="00EB6D14"/>
    <w:rsid w:val="00EB7307"/>
    <w:rsid w:val="00EB731B"/>
    <w:rsid w:val="00EB76FF"/>
    <w:rsid w:val="00EB772D"/>
    <w:rsid w:val="00EB7798"/>
    <w:rsid w:val="00EB7871"/>
    <w:rsid w:val="00EB79AA"/>
    <w:rsid w:val="00EB7B14"/>
    <w:rsid w:val="00EB7FEC"/>
    <w:rsid w:val="00EC0573"/>
    <w:rsid w:val="00EC077C"/>
    <w:rsid w:val="00EC0A10"/>
    <w:rsid w:val="00EC0A64"/>
    <w:rsid w:val="00EC0E09"/>
    <w:rsid w:val="00EC101E"/>
    <w:rsid w:val="00EC1191"/>
    <w:rsid w:val="00EC1408"/>
    <w:rsid w:val="00EC14B0"/>
    <w:rsid w:val="00EC17A8"/>
    <w:rsid w:val="00EC17D9"/>
    <w:rsid w:val="00EC1866"/>
    <w:rsid w:val="00EC18FC"/>
    <w:rsid w:val="00EC1D60"/>
    <w:rsid w:val="00EC204E"/>
    <w:rsid w:val="00EC21A1"/>
    <w:rsid w:val="00EC249E"/>
    <w:rsid w:val="00EC254E"/>
    <w:rsid w:val="00EC2698"/>
    <w:rsid w:val="00EC2777"/>
    <w:rsid w:val="00EC2BDE"/>
    <w:rsid w:val="00EC2CFF"/>
    <w:rsid w:val="00EC2DFB"/>
    <w:rsid w:val="00EC3370"/>
    <w:rsid w:val="00EC33AC"/>
    <w:rsid w:val="00EC34A2"/>
    <w:rsid w:val="00EC37EE"/>
    <w:rsid w:val="00EC39E1"/>
    <w:rsid w:val="00EC3A6E"/>
    <w:rsid w:val="00EC4335"/>
    <w:rsid w:val="00EC435D"/>
    <w:rsid w:val="00EC450B"/>
    <w:rsid w:val="00EC4904"/>
    <w:rsid w:val="00EC497D"/>
    <w:rsid w:val="00EC4D69"/>
    <w:rsid w:val="00EC4DF6"/>
    <w:rsid w:val="00EC4E88"/>
    <w:rsid w:val="00EC4F90"/>
    <w:rsid w:val="00EC4FA6"/>
    <w:rsid w:val="00EC501C"/>
    <w:rsid w:val="00EC5099"/>
    <w:rsid w:val="00EC51CE"/>
    <w:rsid w:val="00EC52AA"/>
    <w:rsid w:val="00EC5855"/>
    <w:rsid w:val="00EC58DF"/>
    <w:rsid w:val="00EC5B35"/>
    <w:rsid w:val="00EC5F2F"/>
    <w:rsid w:val="00EC617C"/>
    <w:rsid w:val="00EC6483"/>
    <w:rsid w:val="00EC651E"/>
    <w:rsid w:val="00EC65E5"/>
    <w:rsid w:val="00EC692E"/>
    <w:rsid w:val="00EC69DC"/>
    <w:rsid w:val="00EC6C37"/>
    <w:rsid w:val="00EC6CB5"/>
    <w:rsid w:val="00EC6DDC"/>
    <w:rsid w:val="00EC6E7A"/>
    <w:rsid w:val="00EC705C"/>
    <w:rsid w:val="00EC72E1"/>
    <w:rsid w:val="00EC745E"/>
    <w:rsid w:val="00EC775C"/>
    <w:rsid w:val="00EC7987"/>
    <w:rsid w:val="00EC79BC"/>
    <w:rsid w:val="00EC7A9C"/>
    <w:rsid w:val="00EC7B5F"/>
    <w:rsid w:val="00EC7C2E"/>
    <w:rsid w:val="00EC7C66"/>
    <w:rsid w:val="00EC7EAF"/>
    <w:rsid w:val="00ECDEB6"/>
    <w:rsid w:val="00ED012C"/>
    <w:rsid w:val="00ED0213"/>
    <w:rsid w:val="00ED021B"/>
    <w:rsid w:val="00ED04A8"/>
    <w:rsid w:val="00ED0CCC"/>
    <w:rsid w:val="00ED1327"/>
    <w:rsid w:val="00ED15B9"/>
    <w:rsid w:val="00ED15E0"/>
    <w:rsid w:val="00ED1C73"/>
    <w:rsid w:val="00ED1CEC"/>
    <w:rsid w:val="00ED1D55"/>
    <w:rsid w:val="00ED218B"/>
    <w:rsid w:val="00ED220E"/>
    <w:rsid w:val="00ED23B0"/>
    <w:rsid w:val="00ED27C3"/>
    <w:rsid w:val="00ED2AE2"/>
    <w:rsid w:val="00ED2C5A"/>
    <w:rsid w:val="00ED2F3D"/>
    <w:rsid w:val="00ED2F7F"/>
    <w:rsid w:val="00ED308E"/>
    <w:rsid w:val="00ED3382"/>
    <w:rsid w:val="00ED33AE"/>
    <w:rsid w:val="00ED35A0"/>
    <w:rsid w:val="00ED3775"/>
    <w:rsid w:val="00ED3A57"/>
    <w:rsid w:val="00ED3B30"/>
    <w:rsid w:val="00ED3BA0"/>
    <w:rsid w:val="00ED3CFE"/>
    <w:rsid w:val="00ED455D"/>
    <w:rsid w:val="00ED4672"/>
    <w:rsid w:val="00ED46F1"/>
    <w:rsid w:val="00ED4804"/>
    <w:rsid w:val="00ED4852"/>
    <w:rsid w:val="00ED4A6D"/>
    <w:rsid w:val="00ED5030"/>
    <w:rsid w:val="00ED51E2"/>
    <w:rsid w:val="00ED52F1"/>
    <w:rsid w:val="00ED55C7"/>
    <w:rsid w:val="00ED568D"/>
    <w:rsid w:val="00ED5AB4"/>
    <w:rsid w:val="00ED5C8B"/>
    <w:rsid w:val="00ED600A"/>
    <w:rsid w:val="00ED60FD"/>
    <w:rsid w:val="00ED62BF"/>
    <w:rsid w:val="00ED65F2"/>
    <w:rsid w:val="00ED664F"/>
    <w:rsid w:val="00ED68CC"/>
    <w:rsid w:val="00ED6B5B"/>
    <w:rsid w:val="00ED6D4A"/>
    <w:rsid w:val="00ED7181"/>
    <w:rsid w:val="00ED721A"/>
    <w:rsid w:val="00ED738C"/>
    <w:rsid w:val="00ED739D"/>
    <w:rsid w:val="00ED74EC"/>
    <w:rsid w:val="00ED7593"/>
    <w:rsid w:val="00ED77D7"/>
    <w:rsid w:val="00ED7918"/>
    <w:rsid w:val="00ED7CCA"/>
    <w:rsid w:val="00ED7FD3"/>
    <w:rsid w:val="00EE0096"/>
    <w:rsid w:val="00EE029F"/>
    <w:rsid w:val="00EE0390"/>
    <w:rsid w:val="00EE0393"/>
    <w:rsid w:val="00EE047B"/>
    <w:rsid w:val="00EE05A3"/>
    <w:rsid w:val="00EE0807"/>
    <w:rsid w:val="00EE0993"/>
    <w:rsid w:val="00EE09C5"/>
    <w:rsid w:val="00EE0B76"/>
    <w:rsid w:val="00EE0E29"/>
    <w:rsid w:val="00EE0E5D"/>
    <w:rsid w:val="00EE0FB5"/>
    <w:rsid w:val="00EE0FF8"/>
    <w:rsid w:val="00EE11C2"/>
    <w:rsid w:val="00EE11F7"/>
    <w:rsid w:val="00EE17CE"/>
    <w:rsid w:val="00EE2009"/>
    <w:rsid w:val="00EE223B"/>
    <w:rsid w:val="00EE2582"/>
    <w:rsid w:val="00EE262E"/>
    <w:rsid w:val="00EE2736"/>
    <w:rsid w:val="00EE2A61"/>
    <w:rsid w:val="00EE2CAD"/>
    <w:rsid w:val="00EE2CC8"/>
    <w:rsid w:val="00EE2E03"/>
    <w:rsid w:val="00EE2E0B"/>
    <w:rsid w:val="00EE2F65"/>
    <w:rsid w:val="00EE326F"/>
    <w:rsid w:val="00EE3663"/>
    <w:rsid w:val="00EE368D"/>
    <w:rsid w:val="00EE387C"/>
    <w:rsid w:val="00EE3C06"/>
    <w:rsid w:val="00EE3D14"/>
    <w:rsid w:val="00EE3D2F"/>
    <w:rsid w:val="00EE41C4"/>
    <w:rsid w:val="00EE41C9"/>
    <w:rsid w:val="00EE464B"/>
    <w:rsid w:val="00EE47C2"/>
    <w:rsid w:val="00EE487D"/>
    <w:rsid w:val="00EE488F"/>
    <w:rsid w:val="00EE4AC0"/>
    <w:rsid w:val="00EE4BD9"/>
    <w:rsid w:val="00EE4CAC"/>
    <w:rsid w:val="00EE4D98"/>
    <w:rsid w:val="00EE5387"/>
    <w:rsid w:val="00EE5393"/>
    <w:rsid w:val="00EE54B8"/>
    <w:rsid w:val="00EE56CC"/>
    <w:rsid w:val="00EE56CD"/>
    <w:rsid w:val="00EE5840"/>
    <w:rsid w:val="00EE588C"/>
    <w:rsid w:val="00EE5A27"/>
    <w:rsid w:val="00EE5A53"/>
    <w:rsid w:val="00EE5CD3"/>
    <w:rsid w:val="00EE5D31"/>
    <w:rsid w:val="00EE6089"/>
    <w:rsid w:val="00EE6358"/>
    <w:rsid w:val="00EE66EC"/>
    <w:rsid w:val="00EE6E77"/>
    <w:rsid w:val="00EE6FF1"/>
    <w:rsid w:val="00EE709C"/>
    <w:rsid w:val="00EE7214"/>
    <w:rsid w:val="00EE7290"/>
    <w:rsid w:val="00EE73B7"/>
    <w:rsid w:val="00EE76A9"/>
    <w:rsid w:val="00EE799E"/>
    <w:rsid w:val="00EE7CA8"/>
    <w:rsid w:val="00EE7E50"/>
    <w:rsid w:val="00EE7F47"/>
    <w:rsid w:val="00EE7FA7"/>
    <w:rsid w:val="00EF02D2"/>
    <w:rsid w:val="00EF0322"/>
    <w:rsid w:val="00EF0379"/>
    <w:rsid w:val="00EF063E"/>
    <w:rsid w:val="00EF06DF"/>
    <w:rsid w:val="00EF094D"/>
    <w:rsid w:val="00EF0D27"/>
    <w:rsid w:val="00EF0F97"/>
    <w:rsid w:val="00EF1093"/>
    <w:rsid w:val="00EF11AF"/>
    <w:rsid w:val="00EF146E"/>
    <w:rsid w:val="00EF1AD4"/>
    <w:rsid w:val="00EF1FCB"/>
    <w:rsid w:val="00EF21C3"/>
    <w:rsid w:val="00EF2758"/>
    <w:rsid w:val="00EF27FB"/>
    <w:rsid w:val="00EF2C14"/>
    <w:rsid w:val="00EF2C54"/>
    <w:rsid w:val="00EF2D5D"/>
    <w:rsid w:val="00EF2D70"/>
    <w:rsid w:val="00EF2DB1"/>
    <w:rsid w:val="00EF2E6B"/>
    <w:rsid w:val="00EF33F4"/>
    <w:rsid w:val="00EF349E"/>
    <w:rsid w:val="00EF34BE"/>
    <w:rsid w:val="00EF36F3"/>
    <w:rsid w:val="00EF385A"/>
    <w:rsid w:val="00EF38D9"/>
    <w:rsid w:val="00EF3F54"/>
    <w:rsid w:val="00EF41F7"/>
    <w:rsid w:val="00EF4497"/>
    <w:rsid w:val="00EF4971"/>
    <w:rsid w:val="00EF4980"/>
    <w:rsid w:val="00EF4D7E"/>
    <w:rsid w:val="00EF5187"/>
    <w:rsid w:val="00EF522B"/>
    <w:rsid w:val="00EF54D1"/>
    <w:rsid w:val="00EF578F"/>
    <w:rsid w:val="00EF5ACC"/>
    <w:rsid w:val="00EF5C0D"/>
    <w:rsid w:val="00EF5D5D"/>
    <w:rsid w:val="00EF5EA3"/>
    <w:rsid w:val="00EF5F2A"/>
    <w:rsid w:val="00EF6020"/>
    <w:rsid w:val="00EF623E"/>
    <w:rsid w:val="00EF6326"/>
    <w:rsid w:val="00EF657E"/>
    <w:rsid w:val="00EF6630"/>
    <w:rsid w:val="00EF6726"/>
    <w:rsid w:val="00EF677C"/>
    <w:rsid w:val="00EF67BB"/>
    <w:rsid w:val="00EF71C6"/>
    <w:rsid w:val="00EF7238"/>
    <w:rsid w:val="00EF72F9"/>
    <w:rsid w:val="00EF753C"/>
    <w:rsid w:val="00EF7786"/>
    <w:rsid w:val="00EF7793"/>
    <w:rsid w:val="00EF7794"/>
    <w:rsid w:val="00EF7965"/>
    <w:rsid w:val="00EF7BD4"/>
    <w:rsid w:val="00EF7D65"/>
    <w:rsid w:val="00F0021E"/>
    <w:rsid w:val="00F0030E"/>
    <w:rsid w:val="00F00568"/>
    <w:rsid w:val="00F00616"/>
    <w:rsid w:val="00F00C69"/>
    <w:rsid w:val="00F00CD1"/>
    <w:rsid w:val="00F0144E"/>
    <w:rsid w:val="00F0145A"/>
    <w:rsid w:val="00F01525"/>
    <w:rsid w:val="00F01670"/>
    <w:rsid w:val="00F01D16"/>
    <w:rsid w:val="00F01E6B"/>
    <w:rsid w:val="00F0208A"/>
    <w:rsid w:val="00F0215F"/>
    <w:rsid w:val="00F0220B"/>
    <w:rsid w:val="00F0241C"/>
    <w:rsid w:val="00F02545"/>
    <w:rsid w:val="00F02832"/>
    <w:rsid w:val="00F028BF"/>
    <w:rsid w:val="00F0306C"/>
    <w:rsid w:val="00F031EE"/>
    <w:rsid w:val="00F03CB2"/>
    <w:rsid w:val="00F03EB9"/>
    <w:rsid w:val="00F042E3"/>
    <w:rsid w:val="00F056AB"/>
    <w:rsid w:val="00F05759"/>
    <w:rsid w:val="00F05F2A"/>
    <w:rsid w:val="00F06249"/>
    <w:rsid w:val="00F0624F"/>
    <w:rsid w:val="00F062B2"/>
    <w:rsid w:val="00F063E0"/>
    <w:rsid w:val="00F064EC"/>
    <w:rsid w:val="00F064FD"/>
    <w:rsid w:val="00F0685F"/>
    <w:rsid w:val="00F069A9"/>
    <w:rsid w:val="00F06C31"/>
    <w:rsid w:val="00F07494"/>
    <w:rsid w:val="00F0752F"/>
    <w:rsid w:val="00F07A61"/>
    <w:rsid w:val="00F07AEC"/>
    <w:rsid w:val="00F07BAE"/>
    <w:rsid w:val="00F07C44"/>
    <w:rsid w:val="00F07F39"/>
    <w:rsid w:val="00F100FE"/>
    <w:rsid w:val="00F1024C"/>
    <w:rsid w:val="00F1031C"/>
    <w:rsid w:val="00F10978"/>
    <w:rsid w:val="00F10A40"/>
    <w:rsid w:val="00F10CB9"/>
    <w:rsid w:val="00F10CFA"/>
    <w:rsid w:val="00F110CD"/>
    <w:rsid w:val="00F110D5"/>
    <w:rsid w:val="00F1150C"/>
    <w:rsid w:val="00F1150D"/>
    <w:rsid w:val="00F1164F"/>
    <w:rsid w:val="00F11845"/>
    <w:rsid w:val="00F11B6E"/>
    <w:rsid w:val="00F11F69"/>
    <w:rsid w:val="00F1208D"/>
    <w:rsid w:val="00F120D3"/>
    <w:rsid w:val="00F1232F"/>
    <w:rsid w:val="00F12351"/>
    <w:rsid w:val="00F124E4"/>
    <w:rsid w:val="00F12680"/>
    <w:rsid w:val="00F12691"/>
    <w:rsid w:val="00F127D4"/>
    <w:rsid w:val="00F12B12"/>
    <w:rsid w:val="00F12F5D"/>
    <w:rsid w:val="00F12FAE"/>
    <w:rsid w:val="00F12FD3"/>
    <w:rsid w:val="00F1307F"/>
    <w:rsid w:val="00F1366A"/>
    <w:rsid w:val="00F1368B"/>
    <w:rsid w:val="00F138F9"/>
    <w:rsid w:val="00F13A1A"/>
    <w:rsid w:val="00F14139"/>
    <w:rsid w:val="00F14160"/>
    <w:rsid w:val="00F141BC"/>
    <w:rsid w:val="00F14386"/>
    <w:rsid w:val="00F14582"/>
    <w:rsid w:val="00F1490F"/>
    <w:rsid w:val="00F15193"/>
    <w:rsid w:val="00F15396"/>
    <w:rsid w:val="00F154A4"/>
    <w:rsid w:val="00F1583B"/>
    <w:rsid w:val="00F158C4"/>
    <w:rsid w:val="00F15A41"/>
    <w:rsid w:val="00F15C3C"/>
    <w:rsid w:val="00F15E87"/>
    <w:rsid w:val="00F15EDC"/>
    <w:rsid w:val="00F1644C"/>
    <w:rsid w:val="00F164F4"/>
    <w:rsid w:val="00F16739"/>
    <w:rsid w:val="00F16D18"/>
    <w:rsid w:val="00F16DE2"/>
    <w:rsid w:val="00F17309"/>
    <w:rsid w:val="00F173E9"/>
    <w:rsid w:val="00F179D9"/>
    <w:rsid w:val="00F17C4E"/>
    <w:rsid w:val="00F2052B"/>
    <w:rsid w:val="00F205D1"/>
    <w:rsid w:val="00F206D5"/>
    <w:rsid w:val="00F206F3"/>
    <w:rsid w:val="00F20DEF"/>
    <w:rsid w:val="00F216C6"/>
    <w:rsid w:val="00F21725"/>
    <w:rsid w:val="00F2186F"/>
    <w:rsid w:val="00F218CE"/>
    <w:rsid w:val="00F21A44"/>
    <w:rsid w:val="00F21B10"/>
    <w:rsid w:val="00F21FB1"/>
    <w:rsid w:val="00F22183"/>
    <w:rsid w:val="00F2227A"/>
    <w:rsid w:val="00F22457"/>
    <w:rsid w:val="00F2260F"/>
    <w:rsid w:val="00F22611"/>
    <w:rsid w:val="00F22896"/>
    <w:rsid w:val="00F22B37"/>
    <w:rsid w:val="00F22C55"/>
    <w:rsid w:val="00F22DD3"/>
    <w:rsid w:val="00F2313B"/>
    <w:rsid w:val="00F234FA"/>
    <w:rsid w:val="00F23689"/>
    <w:rsid w:val="00F236D6"/>
    <w:rsid w:val="00F23C35"/>
    <w:rsid w:val="00F23C96"/>
    <w:rsid w:val="00F23E50"/>
    <w:rsid w:val="00F23F18"/>
    <w:rsid w:val="00F2413A"/>
    <w:rsid w:val="00F242AD"/>
    <w:rsid w:val="00F246CD"/>
    <w:rsid w:val="00F247F2"/>
    <w:rsid w:val="00F2489F"/>
    <w:rsid w:val="00F24C1D"/>
    <w:rsid w:val="00F24CBD"/>
    <w:rsid w:val="00F2505F"/>
    <w:rsid w:val="00F2518F"/>
    <w:rsid w:val="00F2526E"/>
    <w:rsid w:val="00F252A8"/>
    <w:rsid w:val="00F252FE"/>
    <w:rsid w:val="00F2547C"/>
    <w:rsid w:val="00F25590"/>
    <w:rsid w:val="00F255D9"/>
    <w:rsid w:val="00F257C3"/>
    <w:rsid w:val="00F2581D"/>
    <w:rsid w:val="00F25844"/>
    <w:rsid w:val="00F25987"/>
    <w:rsid w:val="00F2614F"/>
    <w:rsid w:val="00F262D2"/>
    <w:rsid w:val="00F265F7"/>
    <w:rsid w:val="00F26853"/>
    <w:rsid w:val="00F269D3"/>
    <w:rsid w:val="00F26AA8"/>
    <w:rsid w:val="00F26C89"/>
    <w:rsid w:val="00F26F37"/>
    <w:rsid w:val="00F26FC4"/>
    <w:rsid w:val="00F26FDA"/>
    <w:rsid w:val="00F276EC"/>
    <w:rsid w:val="00F27B48"/>
    <w:rsid w:val="00F27B9D"/>
    <w:rsid w:val="00F27BE5"/>
    <w:rsid w:val="00F27C9A"/>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DB5"/>
    <w:rsid w:val="00F31FE7"/>
    <w:rsid w:val="00F32129"/>
    <w:rsid w:val="00F32453"/>
    <w:rsid w:val="00F324AF"/>
    <w:rsid w:val="00F32505"/>
    <w:rsid w:val="00F3270B"/>
    <w:rsid w:val="00F32A88"/>
    <w:rsid w:val="00F32BB1"/>
    <w:rsid w:val="00F32FDA"/>
    <w:rsid w:val="00F332F2"/>
    <w:rsid w:val="00F33862"/>
    <w:rsid w:val="00F33A2B"/>
    <w:rsid w:val="00F33DC8"/>
    <w:rsid w:val="00F340EF"/>
    <w:rsid w:val="00F34129"/>
    <w:rsid w:val="00F341DC"/>
    <w:rsid w:val="00F34444"/>
    <w:rsid w:val="00F344A2"/>
    <w:rsid w:val="00F344FE"/>
    <w:rsid w:val="00F3456A"/>
    <w:rsid w:val="00F34623"/>
    <w:rsid w:val="00F346BA"/>
    <w:rsid w:val="00F34720"/>
    <w:rsid w:val="00F34792"/>
    <w:rsid w:val="00F34849"/>
    <w:rsid w:val="00F34915"/>
    <w:rsid w:val="00F34A92"/>
    <w:rsid w:val="00F34B6A"/>
    <w:rsid w:val="00F34F6B"/>
    <w:rsid w:val="00F35032"/>
    <w:rsid w:val="00F358AD"/>
    <w:rsid w:val="00F35C06"/>
    <w:rsid w:val="00F35CD3"/>
    <w:rsid w:val="00F35E90"/>
    <w:rsid w:val="00F36555"/>
    <w:rsid w:val="00F36A36"/>
    <w:rsid w:val="00F36DD6"/>
    <w:rsid w:val="00F37027"/>
    <w:rsid w:val="00F370D3"/>
    <w:rsid w:val="00F37247"/>
    <w:rsid w:val="00F376EB"/>
    <w:rsid w:val="00F378F1"/>
    <w:rsid w:val="00F37A56"/>
    <w:rsid w:val="00F37D22"/>
    <w:rsid w:val="00F37ED2"/>
    <w:rsid w:val="00F4011B"/>
    <w:rsid w:val="00F403A1"/>
    <w:rsid w:val="00F403DB"/>
    <w:rsid w:val="00F4065A"/>
    <w:rsid w:val="00F4070F"/>
    <w:rsid w:val="00F4074B"/>
    <w:rsid w:val="00F40AD2"/>
    <w:rsid w:val="00F40C95"/>
    <w:rsid w:val="00F4119F"/>
    <w:rsid w:val="00F41293"/>
    <w:rsid w:val="00F41312"/>
    <w:rsid w:val="00F418BC"/>
    <w:rsid w:val="00F41CA8"/>
    <w:rsid w:val="00F41CD1"/>
    <w:rsid w:val="00F41E0C"/>
    <w:rsid w:val="00F421F0"/>
    <w:rsid w:val="00F4232E"/>
    <w:rsid w:val="00F42500"/>
    <w:rsid w:val="00F4275C"/>
    <w:rsid w:val="00F42BA4"/>
    <w:rsid w:val="00F42F38"/>
    <w:rsid w:val="00F431BF"/>
    <w:rsid w:val="00F43412"/>
    <w:rsid w:val="00F434B2"/>
    <w:rsid w:val="00F4366E"/>
    <w:rsid w:val="00F43671"/>
    <w:rsid w:val="00F436CB"/>
    <w:rsid w:val="00F43BA9"/>
    <w:rsid w:val="00F4415D"/>
    <w:rsid w:val="00F4436D"/>
    <w:rsid w:val="00F443C1"/>
    <w:rsid w:val="00F444EF"/>
    <w:rsid w:val="00F44D15"/>
    <w:rsid w:val="00F44DA8"/>
    <w:rsid w:val="00F4504A"/>
    <w:rsid w:val="00F45192"/>
    <w:rsid w:val="00F455E7"/>
    <w:rsid w:val="00F4560D"/>
    <w:rsid w:val="00F45693"/>
    <w:rsid w:val="00F457E9"/>
    <w:rsid w:val="00F45CB7"/>
    <w:rsid w:val="00F45E4A"/>
    <w:rsid w:val="00F45EE9"/>
    <w:rsid w:val="00F4644B"/>
    <w:rsid w:val="00F46576"/>
    <w:rsid w:val="00F465D6"/>
    <w:rsid w:val="00F46F8E"/>
    <w:rsid w:val="00F47A64"/>
    <w:rsid w:val="00F47FA8"/>
    <w:rsid w:val="00F50237"/>
    <w:rsid w:val="00F50544"/>
    <w:rsid w:val="00F50585"/>
    <w:rsid w:val="00F50B4B"/>
    <w:rsid w:val="00F50D2D"/>
    <w:rsid w:val="00F50D5B"/>
    <w:rsid w:val="00F50DAB"/>
    <w:rsid w:val="00F5177C"/>
    <w:rsid w:val="00F517DA"/>
    <w:rsid w:val="00F519D3"/>
    <w:rsid w:val="00F51A8D"/>
    <w:rsid w:val="00F51D1D"/>
    <w:rsid w:val="00F51E07"/>
    <w:rsid w:val="00F52038"/>
    <w:rsid w:val="00F52100"/>
    <w:rsid w:val="00F5219B"/>
    <w:rsid w:val="00F52339"/>
    <w:rsid w:val="00F52776"/>
    <w:rsid w:val="00F5277A"/>
    <w:rsid w:val="00F52943"/>
    <w:rsid w:val="00F52988"/>
    <w:rsid w:val="00F52A00"/>
    <w:rsid w:val="00F531EA"/>
    <w:rsid w:val="00F532A4"/>
    <w:rsid w:val="00F532E8"/>
    <w:rsid w:val="00F532ED"/>
    <w:rsid w:val="00F53399"/>
    <w:rsid w:val="00F5345B"/>
    <w:rsid w:val="00F534C7"/>
    <w:rsid w:val="00F53720"/>
    <w:rsid w:val="00F53751"/>
    <w:rsid w:val="00F537FF"/>
    <w:rsid w:val="00F53A61"/>
    <w:rsid w:val="00F53B0D"/>
    <w:rsid w:val="00F53D39"/>
    <w:rsid w:val="00F544CD"/>
    <w:rsid w:val="00F5478C"/>
    <w:rsid w:val="00F547A3"/>
    <w:rsid w:val="00F5482F"/>
    <w:rsid w:val="00F54D99"/>
    <w:rsid w:val="00F54E36"/>
    <w:rsid w:val="00F54E57"/>
    <w:rsid w:val="00F55106"/>
    <w:rsid w:val="00F55192"/>
    <w:rsid w:val="00F555F2"/>
    <w:rsid w:val="00F55764"/>
    <w:rsid w:val="00F55769"/>
    <w:rsid w:val="00F55920"/>
    <w:rsid w:val="00F559EF"/>
    <w:rsid w:val="00F55BC8"/>
    <w:rsid w:val="00F55E04"/>
    <w:rsid w:val="00F55EDD"/>
    <w:rsid w:val="00F560FE"/>
    <w:rsid w:val="00F56384"/>
    <w:rsid w:val="00F564F0"/>
    <w:rsid w:val="00F5651F"/>
    <w:rsid w:val="00F56868"/>
    <w:rsid w:val="00F5705D"/>
    <w:rsid w:val="00F5709A"/>
    <w:rsid w:val="00F570A3"/>
    <w:rsid w:val="00F570A7"/>
    <w:rsid w:val="00F573B6"/>
    <w:rsid w:val="00F57903"/>
    <w:rsid w:val="00F57E97"/>
    <w:rsid w:val="00F600D6"/>
    <w:rsid w:val="00F606B3"/>
    <w:rsid w:val="00F608D2"/>
    <w:rsid w:val="00F60B45"/>
    <w:rsid w:val="00F60CD6"/>
    <w:rsid w:val="00F60D2B"/>
    <w:rsid w:val="00F610CB"/>
    <w:rsid w:val="00F6111C"/>
    <w:rsid w:val="00F6123C"/>
    <w:rsid w:val="00F612DE"/>
    <w:rsid w:val="00F614C0"/>
    <w:rsid w:val="00F61647"/>
    <w:rsid w:val="00F6167D"/>
    <w:rsid w:val="00F61847"/>
    <w:rsid w:val="00F618DD"/>
    <w:rsid w:val="00F61928"/>
    <w:rsid w:val="00F623F8"/>
    <w:rsid w:val="00F62407"/>
    <w:rsid w:val="00F629B6"/>
    <w:rsid w:val="00F62B56"/>
    <w:rsid w:val="00F62D8E"/>
    <w:rsid w:val="00F62EB3"/>
    <w:rsid w:val="00F63102"/>
    <w:rsid w:val="00F631F4"/>
    <w:rsid w:val="00F63471"/>
    <w:rsid w:val="00F636CA"/>
    <w:rsid w:val="00F641DF"/>
    <w:rsid w:val="00F64279"/>
    <w:rsid w:val="00F643E5"/>
    <w:rsid w:val="00F64999"/>
    <w:rsid w:val="00F64B40"/>
    <w:rsid w:val="00F64C94"/>
    <w:rsid w:val="00F64E3F"/>
    <w:rsid w:val="00F65052"/>
    <w:rsid w:val="00F65184"/>
    <w:rsid w:val="00F6534E"/>
    <w:rsid w:val="00F654EB"/>
    <w:rsid w:val="00F6555A"/>
    <w:rsid w:val="00F657C6"/>
    <w:rsid w:val="00F657CF"/>
    <w:rsid w:val="00F65808"/>
    <w:rsid w:val="00F6587D"/>
    <w:rsid w:val="00F65A0F"/>
    <w:rsid w:val="00F65E93"/>
    <w:rsid w:val="00F6608F"/>
    <w:rsid w:val="00F667EF"/>
    <w:rsid w:val="00F66A00"/>
    <w:rsid w:val="00F66CFB"/>
    <w:rsid w:val="00F66E51"/>
    <w:rsid w:val="00F67122"/>
    <w:rsid w:val="00F673A2"/>
    <w:rsid w:val="00F6751A"/>
    <w:rsid w:val="00F679CF"/>
    <w:rsid w:val="00F67EF9"/>
    <w:rsid w:val="00F704E0"/>
    <w:rsid w:val="00F704E5"/>
    <w:rsid w:val="00F70852"/>
    <w:rsid w:val="00F70BB6"/>
    <w:rsid w:val="00F70BC9"/>
    <w:rsid w:val="00F70C73"/>
    <w:rsid w:val="00F70FF4"/>
    <w:rsid w:val="00F71169"/>
    <w:rsid w:val="00F71265"/>
    <w:rsid w:val="00F713A3"/>
    <w:rsid w:val="00F713E0"/>
    <w:rsid w:val="00F71418"/>
    <w:rsid w:val="00F71527"/>
    <w:rsid w:val="00F7157A"/>
    <w:rsid w:val="00F71A8F"/>
    <w:rsid w:val="00F71EC1"/>
    <w:rsid w:val="00F71EF7"/>
    <w:rsid w:val="00F720FF"/>
    <w:rsid w:val="00F7225B"/>
    <w:rsid w:val="00F724DC"/>
    <w:rsid w:val="00F72745"/>
    <w:rsid w:val="00F7289D"/>
    <w:rsid w:val="00F7300C"/>
    <w:rsid w:val="00F7301B"/>
    <w:rsid w:val="00F73034"/>
    <w:rsid w:val="00F73310"/>
    <w:rsid w:val="00F73750"/>
    <w:rsid w:val="00F737C0"/>
    <w:rsid w:val="00F738F2"/>
    <w:rsid w:val="00F739B0"/>
    <w:rsid w:val="00F73F9F"/>
    <w:rsid w:val="00F7418B"/>
    <w:rsid w:val="00F74297"/>
    <w:rsid w:val="00F7443A"/>
    <w:rsid w:val="00F74800"/>
    <w:rsid w:val="00F74A79"/>
    <w:rsid w:val="00F74DD5"/>
    <w:rsid w:val="00F74F0C"/>
    <w:rsid w:val="00F7518F"/>
    <w:rsid w:val="00F75330"/>
    <w:rsid w:val="00F759A7"/>
    <w:rsid w:val="00F75B66"/>
    <w:rsid w:val="00F75BA1"/>
    <w:rsid w:val="00F76038"/>
    <w:rsid w:val="00F761D9"/>
    <w:rsid w:val="00F76752"/>
    <w:rsid w:val="00F768D0"/>
    <w:rsid w:val="00F76BD9"/>
    <w:rsid w:val="00F77256"/>
    <w:rsid w:val="00F77385"/>
    <w:rsid w:val="00F773FB"/>
    <w:rsid w:val="00F77401"/>
    <w:rsid w:val="00F77516"/>
    <w:rsid w:val="00F77844"/>
    <w:rsid w:val="00F7796B"/>
    <w:rsid w:val="00F77AFA"/>
    <w:rsid w:val="00F77B82"/>
    <w:rsid w:val="00F77FB4"/>
    <w:rsid w:val="00F80082"/>
    <w:rsid w:val="00F802EE"/>
    <w:rsid w:val="00F80318"/>
    <w:rsid w:val="00F803D0"/>
    <w:rsid w:val="00F8041F"/>
    <w:rsid w:val="00F80659"/>
    <w:rsid w:val="00F806A2"/>
    <w:rsid w:val="00F80703"/>
    <w:rsid w:val="00F807E3"/>
    <w:rsid w:val="00F80948"/>
    <w:rsid w:val="00F80EC6"/>
    <w:rsid w:val="00F81186"/>
    <w:rsid w:val="00F81263"/>
    <w:rsid w:val="00F81387"/>
    <w:rsid w:val="00F815CD"/>
    <w:rsid w:val="00F81654"/>
    <w:rsid w:val="00F81951"/>
    <w:rsid w:val="00F8199B"/>
    <w:rsid w:val="00F81A7F"/>
    <w:rsid w:val="00F81CD8"/>
    <w:rsid w:val="00F8209B"/>
    <w:rsid w:val="00F82134"/>
    <w:rsid w:val="00F822E3"/>
    <w:rsid w:val="00F823A2"/>
    <w:rsid w:val="00F82866"/>
    <w:rsid w:val="00F82A91"/>
    <w:rsid w:val="00F82ABE"/>
    <w:rsid w:val="00F82B7D"/>
    <w:rsid w:val="00F82E9D"/>
    <w:rsid w:val="00F83231"/>
    <w:rsid w:val="00F83519"/>
    <w:rsid w:val="00F83552"/>
    <w:rsid w:val="00F839F8"/>
    <w:rsid w:val="00F83C47"/>
    <w:rsid w:val="00F83C70"/>
    <w:rsid w:val="00F83EC8"/>
    <w:rsid w:val="00F84177"/>
    <w:rsid w:val="00F841FB"/>
    <w:rsid w:val="00F84421"/>
    <w:rsid w:val="00F8449B"/>
    <w:rsid w:val="00F845F6"/>
    <w:rsid w:val="00F84611"/>
    <w:rsid w:val="00F84A59"/>
    <w:rsid w:val="00F84B44"/>
    <w:rsid w:val="00F85669"/>
    <w:rsid w:val="00F85691"/>
    <w:rsid w:val="00F85B0B"/>
    <w:rsid w:val="00F85CDF"/>
    <w:rsid w:val="00F85DC1"/>
    <w:rsid w:val="00F86348"/>
    <w:rsid w:val="00F863F2"/>
    <w:rsid w:val="00F86919"/>
    <w:rsid w:val="00F86939"/>
    <w:rsid w:val="00F86C65"/>
    <w:rsid w:val="00F86E18"/>
    <w:rsid w:val="00F87032"/>
    <w:rsid w:val="00F87094"/>
    <w:rsid w:val="00F876AA"/>
    <w:rsid w:val="00F878F2"/>
    <w:rsid w:val="00F87A34"/>
    <w:rsid w:val="00F87AB3"/>
    <w:rsid w:val="00F87D90"/>
    <w:rsid w:val="00F87EC8"/>
    <w:rsid w:val="00F9016E"/>
    <w:rsid w:val="00F90238"/>
    <w:rsid w:val="00F90284"/>
    <w:rsid w:val="00F904B6"/>
    <w:rsid w:val="00F90A36"/>
    <w:rsid w:val="00F90C83"/>
    <w:rsid w:val="00F90E20"/>
    <w:rsid w:val="00F910D8"/>
    <w:rsid w:val="00F9110E"/>
    <w:rsid w:val="00F913DC"/>
    <w:rsid w:val="00F91635"/>
    <w:rsid w:val="00F91643"/>
    <w:rsid w:val="00F916E9"/>
    <w:rsid w:val="00F91769"/>
    <w:rsid w:val="00F91862"/>
    <w:rsid w:val="00F91D5E"/>
    <w:rsid w:val="00F91D86"/>
    <w:rsid w:val="00F91DDA"/>
    <w:rsid w:val="00F92246"/>
    <w:rsid w:val="00F9251D"/>
    <w:rsid w:val="00F9252D"/>
    <w:rsid w:val="00F92611"/>
    <w:rsid w:val="00F9397A"/>
    <w:rsid w:val="00F93A37"/>
    <w:rsid w:val="00F93D75"/>
    <w:rsid w:val="00F93F20"/>
    <w:rsid w:val="00F94128"/>
    <w:rsid w:val="00F94182"/>
    <w:rsid w:val="00F941A3"/>
    <w:rsid w:val="00F941BC"/>
    <w:rsid w:val="00F9431F"/>
    <w:rsid w:val="00F944D9"/>
    <w:rsid w:val="00F94723"/>
    <w:rsid w:val="00F94794"/>
    <w:rsid w:val="00F9482F"/>
    <w:rsid w:val="00F948C5"/>
    <w:rsid w:val="00F94B14"/>
    <w:rsid w:val="00F94DB3"/>
    <w:rsid w:val="00F94EA3"/>
    <w:rsid w:val="00F95519"/>
    <w:rsid w:val="00F958D1"/>
    <w:rsid w:val="00F95A19"/>
    <w:rsid w:val="00F95E53"/>
    <w:rsid w:val="00F96143"/>
    <w:rsid w:val="00F96500"/>
    <w:rsid w:val="00F967F5"/>
    <w:rsid w:val="00F96B97"/>
    <w:rsid w:val="00F975FB"/>
    <w:rsid w:val="00F9792B"/>
    <w:rsid w:val="00F979D9"/>
    <w:rsid w:val="00F97B38"/>
    <w:rsid w:val="00F97DC4"/>
    <w:rsid w:val="00F97F04"/>
    <w:rsid w:val="00F97F12"/>
    <w:rsid w:val="00FA0119"/>
    <w:rsid w:val="00FA0732"/>
    <w:rsid w:val="00FA0C2D"/>
    <w:rsid w:val="00FA1112"/>
    <w:rsid w:val="00FA1230"/>
    <w:rsid w:val="00FA159C"/>
    <w:rsid w:val="00FA17F4"/>
    <w:rsid w:val="00FA1C23"/>
    <w:rsid w:val="00FA20E0"/>
    <w:rsid w:val="00FA22D6"/>
    <w:rsid w:val="00FA23F4"/>
    <w:rsid w:val="00FA24F0"/>
    <w:rsid w:val="00FA28F6"/>
    <w:rsid w:val="00FA29C5"/>
    <w:rsid w:val="00FA2B3F"/>
    <w:rsid w:val="00FA2B79"/>
    <w:rsid w:val="00FA2C35"/>
    <w:rsid w:val="00FA31E7"/>
    <w:rsid w:val="00FA3390"/>
    <w:rsid w:val="00FA3432"/>
    <w:rsid w:val="00FA35A5"/>
    <w:rsid w:val="00FA3A19"/>
    <w:rsid w:val="00FA3B12"/>
    <w:rsid w:val="00FA3D58"/>
    <w:rsid w:val="00FA3F27"/>
    <w:rsid w:val="00FA40CE"/>
    <w:rsid w:val="00FA413A"/>
    <w:rsid w:val="00FA4144"/>
    <w:rsid w:val="00FA4210"/>
    <w:rsid w:val="00FA4245"/>
    <w:rsid w:val="00FA493C"/>
    <w:rsid w:val="00FA4DDF"/>
    <w:rsid w:val="00FA4E9F"/>
    <w:rsid w:val="00FA501A"/>
    <w:rsid w:val="00FA53B2"/>
    <w:rsid w:val="00FA56A2"/>
    <w:rsid w:val="00FA57A6"/>
    <w:rsid w:val="00FA5A85"/>
    <w:rsid w:val="00FA5B5C"/>
    <w:rsid w:val="00FA5C71"/>
    <w:rsid w:val="00FA5CD5"/>
    <w:rsid w:val="00FA5D0B"/>
    <w:rsid w:val="00FA5E33"/>
    <w:rsid w:val="00FA5ECB"/>
    <w:rsid w:val="00FA6253"/>
    <w:rsid w:val="00FA63E3"/>
    <w:rsid w:val="00FA645E"/>
    <w:rsid w:val="00FA64A0"/>
    <w:rsid w:val="00FA6640"/>
    <w:rsid w:val="00FA678A"/>
    <w:rsid w:val="00FA6A01"/>
    <w:rsid w:val="00FA6A19"/>
    <w:rsid w:val="00FA6C5A"/>
    <w:rsid w:val="00FA6D8C"/>
    <w:rsid w:val="00FA6E7F"/>
    <w:rsid w:val="00FA7114"/>
    <w:rsid w:val="00FA7390"/>
    <w:rsid w:val="00FA7476"/>
    <w:rsid w:val="00FA7AC3"/>
    <w:rsid w:val="00FA7D74"/>
    <w:rsid w:val="00FA7F29"/>
    <w:rsid w:val="00FA7F7A"/>
    <w:rsid w:val="00FB0372"/>
    <w:rsid w:val="00FB03F9"/>
    <w:rsid w:val="00FB052D"/>
    <w:rsid w:val="00FB0588"/>
    <w:rsid w:val="00FB05EA"/>
    <w:rsid w:val="00FB0AA4"/>
    <w:rsid w:val="00FB0ABD"/>
    <w:rsid w:val="00FB1153"/>
    <w:rsid w:val="00FB11CB"/>
    <w:rsid w:val="00FB12AA"/>
    <w:rsid w:val="00FB152F"/>
    <w:rsid w:val="00FB1688"/>
    <w:rsid w:val="00FB17BD"/>
    <w:rsid w:val="00FB191B"/>
    <w:rsid w:val="00FB1C69"/>
    <w:rsid w:val="00FB2054"/>
    <w:rsid w:val="00FB22D7"/>
    <w:rsid w:val="00FB2379"/>
    <w:rsid w:val="00FB27FE"/>
    <w:rsid w:val="00FB2A6D"/>
    <w:rsid w:val="00FB2B48"/>
    <w:rsid w:val="00FB2B86"/>
    <w:rsid w:val="00FB2DC3"/>
    <w:rsid w:val="00FB2FB5"/>
    <w:rsid w:val="00FB30E6"/>
    <w:rsid w:val="00FB31FD"/>
    <w:rsid w:val="00FB3208"/>
    <w:rsid w:val="00FB32FF"/>
    <w:rsid w:val="00FB34F6"/>
    <w:rsid w:val="00FB37A8"/>
    <w:rsid w:val="00FB3955"/>
    <w:rsid w:val="00FB398D"/>
    <w:rsid w:val="00FB3AA0"/>
    <w:rsid w:val="00FB3BB4"/>
    <w:rsid w:val="00FB3CB7"/>
    <w:rsid w:val="00FB3F3C"/>
    <w:rsid w:val="00FB4374"/>
    <w:rsid w:val="00FB4538"/>
    <w:rsid w:val="00FB485F"/>
    <w:rsid w:val="00FB4B8A"/>
    <w:rsid w:val="00FB4D0D"/>
    <w:rsid w:val="00FB4D96"/>
    <w:rsid w:val="00FB4DFF"/>
    <w:rsid w:val="00FB5148"/>
    <w:rsid w:val="00FB5152"/>
    <w:rsid w:val="00FB55A5"/>
    <w:rsid w:val="00FB55B3"/>
    <w:rsid w:val="00FB5A99"/>
    <w:rsid w:val="00FB5B34"/>
    <w:rsid w:val="00FB5E91"/>
    <w:rsid w:val="00FB5F8F"/>
    <w:rsid w:val="00FB60BF"/>
    <w:rsid w:val="00FB6620"/>
    <w:rsid w:val="00FB67E0"/>
    <w:rsid w:val="00FB680E"/>
    <w:rsid w:val="00FB6A41"/>
    <w:rsid w:val="00FB6B73"/>
    <w:rsid w:val="00FB6D62"/>
    <w:rsid w:val="00FB6F57"/>
    <w:rsid w:val="00FB7916"/>
    <w:rsid w:val="00FB7A0B"/>
    <w:rsid w:val="00FB7E17"/>
    <w:rsid w:val="00FB7E3D"/>
    <w:rsid w:val="00FB7F3D"/>
    <w:rsid w:val="00FB7F4F"/>
    <w:rsid w:val="00FC0065"/>
    <w:rsid w:val="00FC04D3"/>
    <w:rsid w:val="00FC062F"/>
    <w:rsid w:val="00FC0754"/>
    <w:rsid w:val="00FC07E7"/>
    <w:rsid w:val="00FC0851"/>
    <w:rsid w:val="00FC0C21"/>
    <w:rsid w:val="00FC0C42"/>
    <w:rsid w:val="00FC0F27"/>
    <w:rsid w:val="00FC0F51"/>
    <w:rsid w:val="00FC1612"/>
    <w:rsid w:val="00FC173C"/>
    <w:rsid w:val="00FC1D7A"/>
    <w:rsid w:val="00FC1E05"/>
    <w:rsid w:val="00FC1F22"/>
    <w:rsid w:val="00FC1FE9"/>
    <w:rsid w:val="00FC27CF"/>
    <w:rsid w:val="00FC2884"/>
    <w:rsid w:val="00FC2B92"/>
    <w:rsid w:val="00FC2BC1"/>
    <w:rsid w:val="00FC2E0D"/>
    <w:rsid w:val="00FC2EF1"/>
    <w:rsid w:val="00FC30F3"/>
    <w:rsid w:val="00FC3104"/>
    <w:rsid w:val="00FC3401"/>
    <w:rsid w:val="00FC3799"/>
    <w:rsid w:val="00FC385B"/>
    <w:rsid w:val="00FC3AEE"/>
    <w:rsid w:val="00FC3F68"/>
    <w:rsid w:val="00FC3F8E"/>
    <w:rsid w:val="00FC3FDD"/>
    <w:rsid w:val="00FC42F0"/>
    <w:rsid w:val="00FC4338"/>
    <w:rsid w:val="00FC449E"/>
    <w:rsid w:val="00FC47A9"/>
    <w:rsid w:val="00FC4976"/>
    <w:rsid w:val="00FC4C0C"/>
    <w:rsid w:val="00FC5211"/>
    <w:rsid w:val="00FC5505"/>
    <w:rsid w:val="00FC5A03"/>
    <w:rsid w:val="00FC613D"/>
    <w:rsid w:val="00FC6145"/>
    <w:rsid w:val="00FC6238"/>
    <w:rsid w:val="00FC6517"/>
    <w:rsid w:val="00FC66FB"/>
    <w:rsid w:val="00FC6922"/>
    <w:rsid w:val="00FC69BE"/>
    <w:rsid w:val="00FC6E40"/>
    <w:rsid w:val="00FC7091"/>
    <w:rsid w:val="00FC7099"/>
    <w:rsid w:val="00FC724C"/>
    <w:rsid w:val="00FC7911"/>
    <w:rsid w:val="00FC7951"/>
    <w:rsid w:val="00FC79A0"/>
    <w:rsid w:val="00FC7E9F"/>
    <w:rsid w:val="00FC7EAE"/>
    <w:rsid w:val="00FD0016"/>
    <w:rsid w:val="00FD061B"/>
    <w:rsid w:val="00FD0D8A"/>
    <w:rsid w:val="00FD141C"/>
    <w:rsid w:val="00FD1767"/>
    <w:rsid w:val="00FD1BAD"/>
    <w:rsid w:val="00FD236B"/>
    <w:rsid w:val="00FD24EE"/>
    <w:rsid w:val="00FD2511"/>
    <w:rsid w:val="00FD2711"/>
    <w:rsid w:val="00FD2785"/>
    <w:rsid w:val="00FD2B73"/>
    <w:rsid w:val="00FD2E4D"/>
    <w:rsid w:val="00FD318B"/>
    <w:rsid w:val="00FD33FC"/>
    <w:rsid w:val="00FD36C8"/>
    <w:rsid w:val="00FD36F6"/>
    <w:rsid w:val="00FD3730"/>
    <w:rsid w:val="00FD3A36"/>
    <w:rsid w:val="00FD3ADE"/>
    <w:rsid w:val="00FD3B08"/>
    <w:rsid w:val="00FD3CBF"/>
    <w:rsid w:val="00FD405E"/>
    <w:rsid w:val="00FD421F"/>
    <w:rsid w:val="00FD441A"/>
    <w:rsid w:val="00FD4421"/>
    <w:rsid w:val="00FD4806"/>
    <w:rsid w:val="00FD4BA4"/>
    <w:rsid w:val="00FD4CAC"/>
    <w:rsid w:val="00FD4CF7"/>
    <w:rsid w:val="00FD4D6B"/>
    <w:rsid w:val="00FD534E"/>
    <w:rsid w:val="00FD56C7"/>
    <w:rsid w:val="00FD5CBB"/>
    <w:rsid w:val="00FD5F04"/>
    <w:rsid w:val="00FD6564"/>
    <w:rsid w:val="00FD6B6A"/>
    <w:rsid w:val="00FD6B74"/>
    <w:rsid w:val="00FD6B9B"/>
    <w:rsid w:val="00FD6BC9"/>
    <w:rsid w:val="00FD70AE"/>
    <w:rsid w:val="00FD79BB"/>
    <w:rsid w:val="00FE002E"/>
    <w:rsid w:val="00FE0120"/>
    <w:rsid w:val="00FE043B"/>
    <w:rsid w:val="00FE0587"/>
    <w:rsid w:val="00FE0AA7"/>
    <w:rsid w:val="00FE0C5E"/>
    <w:rsid w:val="00FE0D40"/>
    <w:rsid w:val="00FE0FF0"/>
    <w:rsid w:val="00FE106D"/>
    <w:rsid w:val="00FE1083"/>
    <w:rsid w:val="00FE1412"/>
    <w:rsid w:val="00FE1517"/>
    <w:rsid w:val="00FE1641"/>
    <w:rsid w:val="00FE18F8"/>
    <w:rsid w:val="00FE1973"/>
    <w:rsid w:val="00FE1F40"/>
    <w:rsid w:val="00FE1F89"/>
    <w:rsid w:val="00FE1FD2"/>
    <w:rsid w:val="00FE20DB"/>
    <w:rsid w:val="00FE2175"/>
    <w:rsid w:val="00FE22E2"/>
    <w:rsid w:val="00FE2398"/>
    <w:rsid w:val="00FE23C1"/>
    <w:rsid w:val="00FE26E7"/>
    <w:rsid w:val="00FE2745"/>
    <w:rsid w:val="00FE28C9"/>
    <w:rsid w:val="00FE2911"/>
    <w:rsid w:val="00FE29F4"/>
    <w:rsid w:val="00FE2B4E"/>
    <w:rsid w:val="00FE2FA1"/>
    <w:rsid w:val="00FE3179"/>
    <w:rsid w:val="00FE3678"/>
    <w:rsid w:val="00FE39C7"/>
    <w:rsid w:val="00FE449A"/>
    <w:rsid w:val="00FE4686"/>
    <w:rsid w:val="00FE49ED"/>
    <w:rsid w:val="00FE4A2D"/>
    <w:rsid w:val="00FE4FB6"/>
    <w:rsid w:val="00FE5082"/>
    <w:rsid w:val="00FE50D0"/>
    <w:rsid w:val="00FE515A"/>
    <w:rsid w:val="00FE5226"/>
    <w:rsid w:val="00FE5421"/>
    <w:rsid w:val="00FE54E3"/>
    <w:rsid w:val="00FE5624"/>
    <w:rsid w:val="00FE5706"/>
    <w:rsid w:val="00FE588E"/>
    <w:rsid w:val="00FE5D2C"/>
    <w:rsid w:val="00FE5FBF"/>
    <w:rsid w:val="00FE60F3"/>
    <w:rsid w:val="00FE65B5"/>
    <w:rsid w:val="00FE665E"/>
    <w:rsid w:val="00FE679B"/>
    <w:rsid w:val="00FE6C25"/>
    <w:rsid w:val="00FE6D48"/>
    <w:rsid w:val="00FE7300"/>
    <w:rsid w:val="00FE76ED"/>
    <w:rsid w:val="00FE7F34"/>
    <w:rsid w:val="00FE7F77"/>
    <w:rsid w:val="00FF0223"/>
    <w:rsid w:val="00FF033A"/>
    <w:rsid w:val="00FF044B"/>
    <w:rsid w:val="00FF0964"/>
    <w:rsid w:val="00FF0F67"/>
    <w:rsid w:val="00FF102F"/>
    <w:rsid w:val="00FF10D5"/>
    <w:rsid w:val="00FF12EA"/>
    <w:rsid w:val="00FF1304"/>
    <w:rsid w:val="00FF16F2"/>
    <w:rsid w:val="00FF1921"/>
    <w:rsid w:val="00FF1CDE"/>
    <w:rsid w:val="00FF1E61"/>
    <w:rsid w:val="00FF1F9B"/>
    <w:rsid w:val="00FF215F"/>
    <w:rsid w:val="00FF21B8"/>
    <w:rsid w:val="00FF22A7"/>
    <w:rsid w:val="00FF22DE"/>
    <w:rsid w:val="00FF25EC"/>
    <w:rsid w:val="00FF272E"/>
    <w:rsid w:val="00FF276D"/>
    <w:rsid w:val="00FF2B42"/>
    <w:rsid w:val="00FF2D40"/>
    <w:rsid w:val="00FF2D5B"/>
    <w:rsid w:val="00FF3575"/>
    <w:rsid w:val="00FF3902"/>
    <w:rsid w:val="00FF3972"/>
    <w:rsid w:val="00FF3A49"/>
    <w:rsid w:val="00FF3A57"/>
    <w:rsid w:val="00FF3B7F"/>
    <w:rsid w:val="00FF3CEC"/>
    <w:rsid w:val="00FF45AF"/>
    <w:rsid w:val="00FF4766"/>
    <w:rsid w:val="00FF4952"/>
    <w:rsid w:val="00FF4AE7"/>
    <w:rsid w:val="00FF4B31"/>
    <w:rsid w:val="00FF4C6E"/>
    <w:rsid w:val="00FF4EC1"/>
    <w:rsid w:val="00FF4F92"/>
    <w:rsid w:val="00FF4FCA"/>
    <w:rsid w:val="00FF5060"/>
    <w:rsid w:val="00FF5145"/>
    <w:rsid w:val="00FF533C"/>
    <w:rsid w:val="00FF54EB"/>
    <w:rsid w:val="00FF56C9"/>
    <w:rsid w:val="00FF5EA4"/>
    <w:rsid w:val="00FF5F5D"/>
    <w:rsid w:val="00FF603D"/>
    <w:rsid w:val="00FF6170"/>
    <w:rsid w:val="00FF62FE"/>
    <w:rsid w:val="00FF65D5"/>
    <w:rsid w:val="00FF66CD"/>
    <w:rsid w:val="00FF6808"/>
    <w:rsid w:val="00FF6822"/>
    <w:rsid w:val="00FF6963"/>
    <w:rsid w:val="00FF6BCE"/>
    <w:rsid w:val="00FF6EB3"/>
    <w:rsid w:val="00FF6F35"/>
    <w:rsid w:val="00FF6FA2"/>
    <w:rsid w:val="00FF7109"/>
    <w:rsid w:val="00FF7202"/>
    <w:rsid w:val="00FF73D0"/>
    <w:rsid w:val="00FF77C4"/>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2D98D"/>
    <w:rsid w:val="031419D1"/>
    <w:rsid w:val="032E25F3"/>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EA0EA"/>
    <w:rsid w:val="042F4BC3"/>
    <w:rsid w:val="0443A8E2"/>
    <w:rsid w:val="045B909D"/>
    <w:rsid w:val="0466EC00"/>
    <w:rsid w:val="047262BA"/>
    <w:rsid w:val="04738BE2"/>
    <w:rsid w:val="0489C076"/>
    <w:rsid w:val="049CE558"/>
    <w:rsid w:val="049D651A"/>
    <w:rsid w:val="04B880F9"/>
    <w:rsid w:val="04DD7D14"/>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750840"/>
    <w:rsid w:val="068FC904"/>
    <w:rsid w:val="0690737D"/>
    <w:rsid w:val="0697E860"/>
    <w:rsid w:val="06A2105A"/>
    <w:rsid w:val="06A9F818"/>
    <w:rsid w:val="06C8EAA1"/>
    <w:rsid w:val="06D2804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3614D"/>
    <w:rsid w:val="0895D149"/>
    <w:rsid w:val="08ABBA75"/>
    <w:rsid w:val="08B4355C"/>
    <w:rsid w:val="08C5C423"/>
    <w:rsid w:val="08C9EA12"/>
    <w:rsid w:val="08CC839C"/>
    <w:rsid w:val="08D041F3"/>
    <w:rsid w:val="08E393E5"/>
    <w:rsid w:val="08E9F853"/>
    <w:rsid w:val="091CCCA2"/>
    <w:rsid w:val="091EEEBF"/>
    <w:rsid w:val="09207FA0"/>
    <w:rsid w:val="09344BD1"/>
    <w:rsid w:val="0936A1A7"/>
    <w:rsid w:val="093AC701"/>
    <w:rsid w:val="0947D73D"/>
    <w:rsid w:val="094CEB87"/>
    <w:rsid w:val="09569E83"/>
    <w:rsid w:val="096F3CFA"/>
    <w:rsid w:val="098BB4F8"/>
    <w:rsid w:val="098EABDB"/>
    <w:rsid w:val="09CD7709"/>
    <w:rsid w:val="09FCBB04"/>
    <w:rsid w:val="0A17C22B"/>
    <w:rsid w:val="0A2117C0"/>
    <w:rsid w:val="0A469BA3"/>
    <w:rsid w:val="0A52E963"/>
    <w:rsid w:val="0A7CD758"/>
    <w:rsid w:val="0A8130A3"/>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EA450"/>
    <w:rsid w:val="0D0B1DE0"/>
    <w:rsid w:val="0D2352C5"/>
    <w:rsid w:val="0D33584D"/>
    <w:rsid w:val="0D343D91"/>
    <w:rsid w:val="0D49C11B"/>
    <w:rsid w:val="0D4B4F8C"/>
    <w:rsid w:val="0D59C06F"/>
    <w:rsid w:val="0D5BC92E"/>
    <w:rsid w:val="0D6B1FDD"/>
    <w:rsid w:val="0D70D0B0"/>
    <w:rsid w:val="0D7E503B"/>
    <w:rsid w:val="0D9F2B6B"/>
    <w:rsid w:val="0DA820B9"/>
    <w:rsid w:val="0DAC87CC"/>
    <w:rsid w:val="0DDC02FE"/>
    <w:rsid w:val="0DDE9A12"/>
    <w:rsid w:val="0E0076B2"/>
    <w:rsid w:val="0E0475E1"/>
    <w:rsid w:val="0E0F2A5F"/>
    <w:rsid w:val="0E220C48"/>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951505"/>
    <w:rsid w:val="0FB5288F"/>
    <w:rsid w:val="0FC71986"/>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9196A"/>
    <w:rsid w:val="15BC5975"/>
    <w:rsid w:val="15BD731F"/>
    <w:rsid w:val="15C62363"/>
    <w:rsid w:val="15CDEAAE"/>
    <w:rsid w:val="15D685BE"/>
    <w:rsid w:val="1603F3E5"/>
    <w:rsid w:val="1604526C"/>
    <w:rsid w:val="160E1C40"/>
    <w:rsid w:val="16127B65"/>
    <w:rsid w:val="1612E93D"/>
    <w:rsid w:val="1648DA76"/>
    <w:rsid w:val="16512788"/>
    <w:rsid w:val="1678F82D"/>
    <w:rsid w:val="16A01176"/>
    <w:rsid w:val="16B593C8"/>
    <w:rsid w:val="16D4998B"/>
    <w:rsid w:val="16DCD4E1"/>
    <w:rsid w:val="17268C60"/>
    <w:rsid w:val="1729098F"/>
    <w:rsid w:val="174B4B35"/>
    <w:rsid w:val="1759285B"/>
    <w:rsid w:val="176236EC"/>
    <w:rsid w:val="1763002C"/>
    <w:rsid w:val="17631CAB"/>
    <w:rsid w:val="1769C975"/>
    <w:rsid w:val="176BA888"/>
    <w:rsid w:val="1779010F"/>
    <w:rsid w:val="17A33C6E"/>
    <w:rsid w:val="17AE3A93"/>
    <w:rsid w:val="17BB988F"/>
    <w:rsid w:val="17F5FFF6"/>
    <w:rsid w:val="17F7CF84"/>
    <w:rsid w:val="17FC6199"/>
    <w:rsid w:val="1813C520"/>
    <w:rsid w:val="1829C1EA"/>
    <w:rsid w:val="1838341B"/>
    <w:rsid w:val="1842A971"/>
    <w:rsid w:val="1849AF82"/>
    <w:rsid w:val="184DA79E"/>
    <w:rsid w:val="184F4F8B"/>
    <w:rsid w:val="1897CFB6"/>
    <w:rsid w:val="18988CFE"/>
    <w:rsid w:val="189A4E7B"/>
    <w:rsid w:val="18A372E8"/>
    <w:rsid w:val="18B25D47"/>
    <w:rsid w:val="18B37CF7"/>
    <w:rsid w:val="18C4261E"/>
    <w:rsid w:val="18C6DACB"/>
    <w:rsid w:val="18CF8DF8"/>
    <w:rsid w:val="18CFF727"/>
    <w:rsid w:val="19002E9B"/>
    <w:rsid w:val="190BFBF7"/>
    <w:rsid w:val="190D4232"/>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A17C091"/>
    <w:rsid w:val="1A219784"/>
    <w:rsid w:val="1A312F68"/>
    <w:rsid w:val="1A5F7145"/>
    <w:rsid w:val="1A6533B9"/>
    <w:rsid w:val="1A7150F9"/>
    <w:rsid w:val="1A883647"/>
    <w:rsid w:val="1AAC4D08"/>
    <w:rsid w:val="1AB56E08"/>
    <w:rsid w:val="1AC36016"/>
    <w:rsid w:val="1AE400F9"/>
    <w:rsid w:val="1B042E15"/>
    <w:rsid w:val="1B1CD804"/>
    <w:rsid w:val="1B3B3DA6"/>
    <w:rsid w:val="1B542466"/>
    <w:rsid w:val="1B57B759"/>
    <w:rsid w:val="1B5E7EEC"/>
    <w:rsid w:val="1B62BD1F"/>
    <w:rsid w:val="1B7BBC87"/>
    <w:rsid w:val="1B9DD8FF"/>
    <w:rsid w:val="1BB11A17"/>
    <w:rsid w:val="1BBB7788"/>
    <w:rsid w:val="1BC33883"/>
    <w:rsid w:val="1BC67629"/>
    <w:rsid w:val="1BCC8553"/>
    <w:rsid w:val="1BCCF70C"/>
    <w:rsid w:val="1BDD6FB2"/>
    <w:rsid w:val="1BF77865"/>
    <w:rsid w:val="1C05570E"/>
    <w:rsid w:val="1C24BE17"/>
    <w:rsid w:val="1C55406D"/>
    <w:rsid w:val="1C5C62B4"/>
    <w:rsid w:val="1C6E279B"/>
    <w:rsid w:val="1C8290BA"/>
    <w:rsid w:val="1C8CB20F"/>
    <w:rsid w:val="1C925F01"/>
    <w:rsid w:val="1CA3042E"/>
    <w:rsid w:val="1CB0E70B"/>
    <w:rsid w:val="1CBCE5DE"/>
    <w:rsid w:val="1CC6F0BA"/>
    <w:rsid w:val="1CCED82C"/>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250A4"/>
    <w:rsid w:val="1E110EC9"/>
    <w:rsid w:val="1E142B46"/>
    <w:rsid w:val="1E19FE71"/>
    <w:rsid w:val="1E23F8B5"/>
    <w:rsid w:val="1E2C4774"/>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87838"/>
    <w:rsid w:val="1F4DA636"/>
    <w:rsid w:val="1F74645A"/>
    <w:rsid w:val="1F773249"/>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12A5E2"/>
    <w:rsid w:val="2115BEC1"/>
    <w:rsid w:val="213005AD"/>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FEA565"/>
    <w:rsid w:val="22009AB7"/>
    <w:rsid w:val="220BB251"/>
    <w:rsid w:val="22342DA3"/>
    <w:rsid w:val="2240DADA"/>
    <w:rsid w:val="2256A14C"/>
    <w:rsid w:val="225CEFEE"/>
    <w:rsid w:val="2292E28A"/>
    <w:rsid w:val="2299324B"/>
    <w:rsid w:val="22A5C1CD"/>
    <w:rsid w:val="22A6BB75"/>
    <w:rsid w:val="22AABB31"/>
    <w:rsid w:val="22AC34C6"/>
    <w:rsid w:val="22AFAAAE"/>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909ACED"/>
    <w:rsid w:val="290C8679"/>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5D00B6"/>
    <w:rsid w:val="2B63EEBA"/>
    <w:rsid w:val="2B697FDA"/>
    <w:rsid w:val="2B7D8A03"/>
    <w:rsid w:val="2B8176D2"/>
    <w:rsid w:val="2BA12AF4"/>
    <w:rsid w:val="2BA8A515"/>
    <w:rsid w:val="2BB1BD42"/>
    <w:rsid w:val="2BD90C31"/>
    <w:rsid w:val="2BE7E750"/>
    <w:rsid w:val="2BEC30BA"/>
    <w:rsid w:val="2C01AA8C"/>
    <w:rsid w:val="2C1D87C5"/>
    <w:rsid w:val="2C1F87FE"/>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B7127"/>
    <w:rsid w:val="2DCBD5E6"/>
    <w:rsid w:val="2DE7D19E"/>
    <w:rsid w:val="2DEA6516"/>
    <w:rsid w:val="2DEEBBB6"/>
    <w:rsid w:val="2DF39B9D"/>
    <w:rsid w:val="2DFEE9E7"/>
    <w:rsid w:val="2E14EBF5"/>
    <w:rsid w:val="2E16111F"/>
    <w:rsid w:val="2E4BA20E"/>
    <w:rsid w:val="2E5449E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42FA0F"/>
    <w:rsid w:val="2F7F4048"/>
    <w:rsid w:val="2F8A1CBA"/>
    <w:rsid w:val="2F8ACFE7"/>
    <w:rsid w:val="2F9D8D56"/>
    <w:rsid w:val="2FC407DD"/>
    <w:rsid w:val="2FD4CE3F"/>
    <w:rsid w:val="2FED9F9E"/>
    <w:rsid w:val="2FF079F6"/>
    <w:rsid w:val="2FF53394"/>
    <w:rsid w:val="302A1582"/>
    <w:rsid w:val="307637C3"/>
    <w:rsid w:val="309068F7"/>
    <w:rsid w:val="30A3152D"/>
    <w:rsid w:val="30BAD2AD"/>
    <w:rsid w:val="30C6B8DE"/>
    <w:rsid w:val="30CF933A"/>
    <w:rsid w:val="30DAB633"/>
    <w:rsid w:val="30DC228C"/>
    <w:rsid w:val="30E392AB"/>
    <w:rsid w:val="30FBFB1C"/>
    <w:rsid w:val="30FFEE22"/>
    <w:rsid w:val="3104EA89"/>
    <w:rsid w:val="31154747"/>
    <w:rsid w:val="3116DC38"/>
    <w:rsid w:val="312BBBF2"/>
    <w:rsid w:val="31494438"/>
    <w:rsid w:val="314C06BF"/>
    <w:rsid w:val="31503A6C"/>
    <w:rsid w:val="3162051B"/>
    <w:rsid w:val="317A4C27"/>
    <w:rsid w:val="317F7717"/>
    <w:rsid w:val="31881B8A"/>
    <w:rsid w:val="318DB7A6"/>
    <w:rsid w:val="319756A2"/>
    <w:rsid w:val="319FE164"/>
    <w:rsid w:val="31A17A86"/>
    <w:rsid w:val="31B52099"/>
    <w:rsid w:val="31B5AE45"/>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D26B91"/>
    <w:rsid w:val="32E7A277"/>
    <w:rsid w:val="32FC3DF2"/>
    <w:rsid w:val="33645C78"/>
    <w:rsid w:val="33651E2D"/>
    <w:rsid w:val="33B33ADB"/>
    <w:rsid w:val="33B6754F"/>
    <w:rsid w:val="33B91023"/>
    <w:rsid w:val="33C77693"/>
    <w:rsid w:val="33E2909E"/>
    <w:rsid w:val="33F1E791"/>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A92D24"/>
    <w:rsid w:val="36AEBCCA"/>
    <w:rsid w:val="36AF273C"/>
    <w:rsid w:val="36B0D20A"/>
    <w:rsid w:val="36BC5AAD"/>
    <w:rsid w:val="36C8A968"/>
    <w:rsid w:val="36CEB867"/>
    <w:rsid w:val="36DBABC1"/>
    <w:rsid w:val="36E6319A"/>
    <w:rsid w:val="36EDACB1"/>
    <w:rsid w:val="370AB5D7"/>
    <w:rsid w:val="370ABACE"/>
    <w:rsid w:val="370C0346"/>
    <w:rsid w:val="371E2185"/>
    <w:rsid w:val="372FCC22"/>
    <w:rsid w:val="37363B62"/>
    <w:rsid w:val="37410020"/>
    <w:rsid w:val="375C953B"/>
    <w:rsid w:val="3770B49C"/>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B9FA7A"/>
    <w:rsid w:val="39CF60A4"/>
    <w:rsid w:val="39F5356D"/>
    <w:rsid w:val="39F6D3E5"/>
    <w:rsid w:val="39FF2612"/>
    <w:rsid w:val="3A01BE88"/>
    <w:rsid w:val="3A40AC4E"/>
    <w:rsid w:val="3A46BFB8"/>
    <w:rsid w:val="3A4BD5DE"/>
    <w:rsid w:val="3A4CE6D6"/>
    <w:rsid w:val="3A5667FE"/>
    <w:rsid w:val="3A60A722"/>
    <w:rsid w:val="3A783F4F"/>
    <w:rsid w:val="3A80480E"/>
    <w:rsid w:val="3A9CD548"/>
    <w:rsid w:val="3AC6C0D9"/>
    <w:rsid w:val="3B00923C"/>
    <w:rsid w:val="3B054E10"/>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2ADC62"/>
    <w:rsid w:val="3D732333"/>
    <w:rsid w:val="3D88D92C"/>
    <w:rsid w:val="3DA2A63E"/>
    <w:rsid w:val="3DB23106"/>
    <w:rsid w:val="3DDC680B"/>
    <w:rsid w:val="3DE53D3F"/>
    <w:rsid w:val="3DEB55E3"/>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C6404"/>
    <w:rsid w:val="3FCAE0BF"/>
    <w:rsid w:val="3FCD946A"/>
    <w:rsid w:val="3FD198C0"/>
    <w:rsid w:val="3FD97B2F"/>
    <w:rsid w:val="4002FD12"/>
    <w:rsid w:val="4009358D"/>
    <w:rsid w:val="4023BF05"/>
    <w:rsid w:val="402A9F97"/>
    <w:rsid w:val="402FD703"/>
    <w:rsid w:val="4034040A"/>
    <w:rsid w:val="404B8A6E"/>
    <w:rsid w:val="405BDB29"/>
    <w:rsid w:val="405EAB4C"/>
    <w:rsid w:val="4071615F"/>
    <w:rsid w:val="40808D0C"/>
    <w:rsid w:val="40809816"/>
    <w:rsid w:val="40A02122"/>
    <w:rsid w:val="40A3A4F7"/>
    <w:rsid w:val="40AA8DD6"/>
    <w:rsid w:val="40B7325B"/>
    <w:rsid w:val="40C2648C"/>
    <w:rsid w:val="40CBC559"/>
    <w:rsid w:val="40CC8BAF"/>
    <w:rsid w:val="40DD58BC"/>
    <w:rsid w:val="40E58787"/>
    <w:rsid w:val="41025EA7"/>
    <w:rsid w:val="4135C7D4"/>
    <w:rsid w:val="414979D4"/>
    <w:rsid w:val="41690C92"/>
    <w:rsid w:val="41704007"/>
    <w:rsid w:val="418314B8"/>
    <w:rsid w:val="41997C42"/>
    <w:rsid w:val="4199AA14"/>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D25084"/>
    <w:rsid w:val="45EA1720"/>
    <w:rsid w:val="45EB8B3F"/>
    <w:rsid w:val="45F8D17C"/>
    <w:rsid w:val="462536CF"/>
    <w:rsid w:val="4636102D"/>
    <w:rsid w:val="464A3228"/>
    <w:rsid w:val="464E03B1"/>
    <w:rsid w:val="465E7016"/>
    <w:rsid w:val="46641502"/>
    <w:rsid w:val="466C4670"/>
    <w:rsid w:val="4673D0DA"/>
    <w:rsid w:val="467FEAC6"/>
    <w:rsid w:val="4683440E"/>
    <w:rsid w:val="46935E16"/>
    <w:rsid w:val="46A09DB3"/>
    <w:rsid w:val="46A5950C"/>
    <w:rsid w:val="46B4A0AF"/>
    <w:rsid w:val="46C07654"/>
    <w:rsid w:val="46D4ABD4"/>
    <w:rsid w:val="46F9CE05"/>
    <w:rsid w:val="4700A346"/>
    <w:rsid w:val="4705907E"/>
    <w:rsid w:val="47106A84"/>
    <w:rsid w:val="47117C37"/>
    <w:rsid w:val="4719DF08"/>
    <w:rsid w:val="47447B57"/>
    <w:rsid w:val="4744D2D0"/>
    <w:rsid w:val="4746E0EC"/>
    <w:rsid w:val="474CF304"/>
    <w:rsid w:val="475F75C4"/>
    <w:rsid w:val="4762254A"/>
    <w:rsid w:val="47711628"/>
    <w:rsid w:val="4772CC18"/>
    <w:rsid w:val="47752B29"/>
    <w:rsid w:val="47782E27"/>
    <w:rsid w:val="4783E215"/>
    <w:rsid w:val="4797F05A"/>
    <w:rsid w:val="47AEAEDB"/>
    <w:rsid w:val="47C0C5DB"/>
    <w:rsid w:val="47C7CC82"/>
    <w:rsid w:val="47DC2B7F"/>
    <w:rsid w:val="47F4B4C4"/>
    <w:rsid w:val="47FBBC2A"/>
    <w:rsid w:val="4800CC1D"/>
    <w:rsid w:val="481549EA"/>
    <w:rsid w:val="4828B0D2"/>
    <w:rsid w:val="482ADC06"/>
    <w:rsid w:val="482BD934"/>
    <w:rsid w:val="48507B90"/>
    <w:rsid w:val="485F6B2A"/>
    <w:rsid w:val="4872AB21"/>
    <w:rsid w:val="488A47ED"/>
    <w:rsid w:val="488AECD2"/>
    <w:rsid w:val="488C3CC8"/>
    <w:rsid w:val="48981B9D"/>
    <w:rsid w:val="489F99DD"/>
    <w:rsid w:val="48A11850"/>
    <w:rsid w:val="48A43054"/>
    <w:rsid w:val="48BBA181"/>
    <w:rsid w:val="48CD293F"/>
    <w:rsid w:val="48E35E6A"/>
    <w:rsid w:val="48EEF11C"/>
    <w:rsid w:val="4916E95E"/>
    <w:rsid w:val="4926980D"/>
    <w:rsid w:val="492BA83E"/>
    <w:rsid w:val="492CA45D"/>
    <w:rsid w:val="49360B86"/>
    <w:rsid w:val="493D15E6"/>
    <w:rsid w:val="49493056"/>
    <w:rsid w:val="4953BE78"/>
    <w:rsid w:val="497F95FC"/>
    <w:rsid w:val="49A1D7FF"/>
    <w:rsid w:val="49A4187D"/>
    <w:rsid w:val="49B950CF"/>
    <w:rsid w:val="49CDB1E6"/>
    <w:rsid w:val="49E0A91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B3745"/>
    <w:rsid w:val="4AD9F418"/>
    <w:rsid w:val="4AE02040"/>
    <w:rsid w:val="4B072C8C"/>
    <w:rsid w:val="4B08820A"/>
    <w:rsid w:val="4B234CC9"/>
    <w:rsid w:val="4B2A4C46"/>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C012EA0"/>
    <w:rsid w:val="4C0CB954"/>
    <w:rsid w:val="4C11FDB6"/>
    <w:rsid w:val="4C21BC33"/>
    <w:rsid w:val="4C25754E"/>
    <w:rsid w:val="4C275614"/>
    <w:rsid w:val="4C28ABAA"/>
    <w:rsid w:val="4C380DF3"/>
    <w:rsid w:val="4C458EE3"/>
    <w:rsid w:val="4C69D50E"/>
    <w:rsid w:val="4C726ABD"/>
    <w:rsid w:val="4C86D993"/>
    <w:rsid w:val="4C8AB8B4"/>
    <w:rsid w:val="4C901D72"/>
    <w:rsid w:val="4CA3D862"/>
    <w:rsid w:val="4CA4A887"/>
    <w:rsid w:val="4CB13A4B"/>
    <w:rsid w:val="4CB956C9"/>
    <w:rsid w:val="4CC09E03"/>
    <w:rsid w:val="4CD1A609"/>
    <w:rsid w:val="4CED288E"/>
    <w:rsid w:val="4CF18BA9"/>
    <w:rsid w:val="4D00201A"/>
    <w:rsid w:val="4D29FB11"/>
    <w:rsid w:val="4D2E5F53"/>
    <w:rsid w:val="4D3A778A"/>
    <w:rsid w:val="4D3D7649"/>
    <w:rsid w:val="4D41D50D"/>
    <w:rsid w:val="4D480773"/>
    <w:rsid w:val="4D51FBC2"/>
    <w:rsid w:val="4D55AA32"/>
    <w:rsid w:val="4D6921CA"/>
    <w:rsid w:val="4D6E0244"/>
    <w:rsid w:val="4D751052"/>
    <w:rsid w:val="4D7963A9"/>
    <w:rsid w:val="4DAC4277"/>
    <w:rsid w:val="4DAF1782"/>
    <w:rsid w:val="4DB61792"/>
    <w:rsid w:val="4DCC0DC9"/>
    <w:rsid w:val="4DCEFBE6"/>
    <w:rsid w:val="4DDDB7AA"/>
    <w:rsid w:val="4DDF0538"/>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F22C14"/>
    <w:rsid w:val="4F0CA5BD"/>
    <w:rsid w:val="4F11B4BE"/>
    <w:rsid w:val="4F467F41"/>
    <w:rsid w:val="4F4F3615"/>
    <w:rsid w:val="4F59A117"/>
    <w:rsid w:val="4F636816"/>
    <w:rsid w:val="4F67EEA8"/>
    <w:rsid w:val="4F6EE56F"/>
    <w:rsid w:val="4FA35E64"/>
    <w:rsid w:val="4FACD6DF"/>
    <w:rsid w:val="4FC2E5ED"/>
    <w:rsid w:val="4FCE4038"/>
    <w:rsid w:val="4FD7167D"/>
    <w:rsid w:val="503D678A"/>
    <w:rsid w:val="504ECF34"/>
    <w:rsid w:val="50519E5E"/>
    <w:rsid w:val="50686C18"/>
    <w:rsid w:val="508A192E"/>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E6E399"/>
    <w:rsid w:val="52091E0C"/>
    <w:rsid w:val="523D1D6F"/>
    <w:rsid w:val="525293D7"/>
    <w:rsid w:val="525E9837"/>
    <w:rsid w:val="5261CCFA"/>
    <w:rsid w:val="5268FC9A"/>
    <w:rsid w:val="52757898"/>
    <w:rsid w:val="527C7F90"/>
    <w:rsid w:val="527F1544"/>
    <w:rsid w:val="52B4E7AF"/>
    <w:rsid w:val="52D353E9"/>
    <w:rsid w:val="52FEE22B"/>
    <w:rsid w:val="530B30F5"/>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DED29"/>
    <w:rsid w:val="53F85D79"/>
    <w:rsid w:val="540F9989"/>
    <w:rsid w:val="541E12D4"/>
    <w:rsid w:val="5423B658"/>
    <w:rsid w:val="542836DE"/>
    <w:rsid w:val="543FDA59"/>
    <w:rsid w:val="54505432"/>
    <w:rsid w:val="54701D5A"/>
    <w:rsid w:val="54853540"/>
    <w:rsid w:val="549EDE1D"/>
    <w:rsid w:val="549F18E5"/>
    <w:rsid w:val="54ADA436"/>
    <w:rsid w:val="54B6B512"/>
    <w:rsid w:val="54BD1041"/>
    <w:rsid w:val="54C2CF52"/>
    <w:rsid w:val="54C3644F"/>
    <w:rsid w:val="54C69159"/>
    <w:rsid w:val="54D3D2F1"/>
    <w:rsid w:val="54DE84FB"/>
    <w:rsid w:val="54DF9478"/>
    <w:rsid w:val="54DFB9B6"/>
    <w:rsid w:val="5505CB99"/>
    <w:rsid w:val="550FB6DD"/>
    <w:rsid w:val="551E279E"/>
    <w:rsid w:val="552AAF92"/>
    <w:rsid w:val="5544C796"/>
    <w:rsid w:val="555D75E6"/>
    <w:rsid w:val="55796891"/>
    <w:rsid w:val="55809208"/>
    <w:rsid w:val="55D986AC"/>
    <w:rsid w:val="55EC88F4"/>
    <w:rsid w:val="55F2829F"/>
    <w:rsid w:val="560309E1"/>
    <w:rsid w:val="56135873"/>
    <w:rsid w:val="561475B1"/>
    <w:rsid w:val="562B63E4"/>
    <w:rsid w:val="562F0B44"/>
    <w:rsid w:val="56453D64"/>
    <w:rsid w:val="564FB75C"/>
    <w:rsid w:val="564FCD8B"/>
    <w:rsid w:val="5677C155"/>
    <w:rsid w:val="56A08B15"/>
    <w:rsid w:val="56BD2A71"/>
    <w:rsid w:val="56D47F84"/>
    <w:rsid w:val="56D9BB69"/>
    <w:rsid w:val="56EB2390"/>
    <w:rsid w:val="56F6DF7E"/>
    <w:rsid w:val="5701ABE4"/>
    <w:rsid w:val="570C3CC2"/>
    <w:rsid w:val="570EC546"/>
    <w:rsid w:val="5715690B"/>
    <w:rsid w:val="572C982F"/>
    <w:rsid w:val="5732739F"/>
    <w:rsid w:val="5748465F"/>
    <w:rsid w:val="57518C56"/>
    <w:rsid w:val="57545691"/>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82B187"/>
    <w:rsid w:val="5B9EF73A"/>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406116"/>
    <w:rsid w:val="5C4B10EE"/>
    <w:rsid w:val="5C569BBB"/>
    <w:rsid w:val="5C5D4578"/>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A6A016"/>
    <w:rsid w:val="5FCA19CF"/>
    <w:rsid w:val="5FD7E757"/>
    <w:rsid w:val="5FE72861"/>
    <w:rsid w:val="5FEC1EB7"/>
    <w:rsid w:val="5FF4D58B"/>
    <w:rsid w:val="5FF99FA4"/>
    <w:rsid w:val="5FFC8C4D"/>
    <w:rsid w:val="5FFF49B4"/>
    <w:rsid w:val="6014F02C"/>
    <w:rsid w:val="601D9C2E"/>
    <w:rsid w:val="603827E1"/>
    <w:rsid w:val="6038A501"/>
    <w:rsid w:val="6055D207"/>
    <w:rsid w:val="607BF7DC"/>
    <w:rsid w:val="607CF269"/>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F7507"/>
    <w:rsid w:val="61920B6E"/>
    <w:rsid w:val="61AA7E9E"/>
    <w:rsid w:val="61AB2F0F"/>
    <w:rsid w:val="61B2B1C7"/>
    <w:rsid w:val="61E0027C"/>
    <w:rsid w:val="61F3E581"/>
    <w:rsid w:val="621F4A13"/>
    <w:rsid w:val="6222B136"/>
    <w:rsid w:val="6241C1C0"/>
    <w:rsid w:val="625FBE67"/>
    <w:rsid w:val="626DFF16"/>
    <w:rsid w:val="6272DD3F"/>
    <w:rsid w:val="62966D04"/>
    <w:rsid w:val="62A0F4D8"/>
    <w:rsid w:val="62A3A49B"/>
    <w:rsid w:val="62B4DD6C"/>
    <w:rsid w:val="62BF9D55"/>
    <w:rsid w:val="62C9DB7D"/>
    <w:rsid w:val="63059FE9"/>
    <w:rsid w:val="630AD34D"/>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3F2CE"/>
    <w:rsid w:val="64BB7003"/>
    <w:rsid w:val="64BD1582"/>
    <w:rsid w:val="64CFEA2A"/>
    <w:rsid w:val="64EE5DB1"/>
    <w:rsid w:val="651DA8D7"/>
    <w:rsid w:val="6521474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F94C2"/>
    <w:rsid w:val="66658FD8"/>
    <w:rsid w:val="667234F9"/>
    <w:rsid w:val="668618E3"/>
    <w:rsid w:val="66A97AB7"/>
    <w:rsid w:val="66C1E592"/>
    <w:rsid w:val="66C84E1D"/>
    <w:rsid w:val="66CE9CBD"/>
    <w:rsid w:val="67008292"/>
    <w:rsid w:val="67064833"/>
    <w:rsid w:val="67266031"/>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B7BA"/>
    <w:rsid w:val="6838C2F4"/>
    <w:rsid w:val="683B4CDC"/>
    <w:rsid w:val="684F3DA3"/>
    <w:rsid w:val="6864E5D8"/>
    <w:rsid w:val="68749869"/>
    <w:rsid w:val="687BE2A6"/>
    <w:rsid w:val="6888F841"/>
    <w:rsid w:val="689675F6"/>
    <w:rsid w:val="68A58A7A"/>
    <w:rsid w:val="68B68940"/>
    <w:rsid w:val="68DB5CC8"/>
    <w:rsid w:val="68E55184"/>
    <w:rsid w:val="68F9737F"/>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38117"/>
    <w:rsid w:val="6BB2E4CC"/>
    <w:rsid w:val="6BBA60FE"/>
    <w:rsid w:val="6BBFB336"/>
    <w:rsid w:val="6BD7F3F0"/>
    <w:rsid w:val="6BD93CAC"/>
    <w:rsid w:val="6BE8E8A8"/>
    <w:rsid w:val="6BEF3EB8"/>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05DA9"/>
    <w:rsid w:val="6D5D4102"/>
    <w:rsid w:val="6D60197E"/>
    <w:rsid w:val="6D6822B1"/>
    <w:rsid w:val="6D6ED0AE"/>
    <w:rsid w:val="6D9A89EF"/>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D8C72"/>
    <w:rsid w:val="717F0926"/>
    <w:rsid w:val="7187CD19"/>
    <w:rsid w:val="7187FF74"/>
    <w:rsid w:val="71A0D5F7"/>
    <w:rsid w:val="71DB2365"/>
    <w:rsid w:val="7202A1A9"/>
    <w:rsid w:val="7220BFD7"/>
    <w:rsid w:val="723A6C5F"/>
    <w:rsid w:val="725D0ADA"/>
    <w:rsid w:val="72693DCA"/>
    <w:rsid w:val="726D3241"/>
    <w:rsid w:val="7271716E"/>
    <w:rsid w:val="727919BF"/>
    <w:rsid w:val="729C9372"/>
    <w:rsid w:val="72A83C88"/>
    <w:rsid w:val="72BC0638"/>
    <w:rsid w:val="72BE5DAE"/>
    <w:rsid w:val="72C7C2A9"/>
    <w:rsid w:val="72CEAF40"/>
    <w:rsid w:val="72E36FC1"/>
    <w:rsid w:val="72E79F01"/>
    <w:rsid w:val="72E903BA"/>
    <w:rsid w:val="72E96F76"/>
    <w:rsid w:val="72EF92E6"/>
    <w:rsid w:val="72F9E08F"/>
    <w:rsid w:val="72FAA6A3"/>
    <w:rsid w:val="73007D32"/>
    <w:rsid w:val="731CD8AF"/>
    <w:rsid w:val="7323BC44"/>
    <w:rsid w:val="732F6DA7"/>
    <w:rsid w:val="7334FFD7"/>
    <w:rsid w:val="7341EFDB"/>
    <w:rsid w:val="7353169A"/>
    <w:rsid w:val="738F7D91"/>
    <w:rsid w:val="73937E5C"/>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8FAEF"/>
    <w:rsid w:val="75730768"/>
    <w:rsid w:val="757571B8"/>
    <w:rsid w:val="757BCAAC"/>
    <w:rsid w:val="75AABB9C"/>
    <w:rsid w:val="75ABF524"/>
    <w:rsid w:val="75AC7C1F"/>
    <w:rsid w:val="75B9BCD9"/>
    <w:rsid w:val="75B9CEE6"/>
    <w:rsid w:val="75DB1615"/>
    <w:rsid w:val="75DEF4AA"/>
    <w:rsid w:val="75F45C01"/>
    <w:rsid w:val="763C362E"/>
    <w:rsid w:val="76717141"/>
    <w:rsid w:val="7682D6DF"/>
    <w:rsid w:val="7688082F"/>
    <w:rsid w:val="769EB630"/>
    <w:rsid w:val="76D350A4"/>
    <w:rsid w:val="76F3997E"/>
    <w:rsid w:val="7702E1C4"/>
    <w:rsid w:val="7712245D"/>
    <w:rsid w:val="77131DB1"/>
    <w:rsid w:val="773510D2"/>
    <w:rsid w:val="77529681"/>
    <w:rsid w:val="77599F88"/>
    <w:rsid w:val="775E2F00"/>
    <w:rsid w:val="776E9724"/>
    <w:rsid w:val="777028DB"/>
    <w:rsid w:val="7773EE26"/>
    <w:rsid w:val="77854CFD"/>
    <w:rsid w:val="77876961"/>
    <w:rsid w:val="779B8EBE"/>
    <w:rsid w:val="77BAC34E"/>
    <w:rsid w:val="77EC3F7E"/>
    <w:rsid w:val="77F02324"/>
    <w:rsid w:val="77FE0E0B"/>
    <w:rsid w:val="780C5DE5"/>
    <w:rsid w:val="780D236D"/>
    <w:rsid w:val="78115970"/>
    <w:rsid w:val="7820F9EA"/>
    <w:rsid w:val="78291576"/>
    <w:rsid w:val="782C5E4C"/>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A21ECF3"/>
    <w:rsid w:val="7A28E69E"/>
    <w:rsid w:val="7A3DC1CF"/>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B1347"/>
    <w:rsid w:val="7BFBADB7"/>
    <w:rsid w:val="7C365C13"/>
    <w:rsid w:val="7C53D8B6"/>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646941"/>
    <w:rsid w:val="7D72A344"/>
    <w:rsid w:val="7D84406B"/>
    <w:rsid w:val="7DC14998"/>
    <w:rsid w:val="7DD77B2A"/>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438543E-131A-41A0-8A51-7C5A9CA3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35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9A76FF"/>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13"/>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EF578F"/>
    <w:rPr>
      <w:rFonts w:ascii="Arial" w:hAnsi="Arial"/>
      <w:sz w:val="28"/>
      <w:lang w:val="en-GB"/>
    </w:rPr>
  </w:style>
  <w:style w:type="character" w:customStyle="1" w:styleId="B2Char">
    <w:name w:val="B2 Char"/>
    <w:link w:val="B2"/>
    <w:qFormat/>
    <w:rsid w:val="001359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image" Target="media/image13.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12.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RBI5PAMIO524-1616901215-8415</_dlc_DocId>
    <_dlc_DocIdUrl xmlns="71c5aaf6-e6ce-465b-b873-5148d2a4c105">
      <Url>https://nokia.sharepoint.com/sites/gxp/_layouts/15/DocIdRedir.aspx?ID=RBI5PAMIO524-1616901215-8415</Url>
      <Description>RBI5PAMIO524-1616901215-8415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3D1D992-3D1B-40B2-BA5F-39FEF777E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44</TotalTime>
  <Pages>1</Pages>
  <Words>7244</Words>
  <Characters>41294</Characters>
  <Application>Microsoft Office Word</Application>
  <DocSecurity>4</DocSecurity>
  <Lines>344</Lines>
  <Paragraphs>96</Paragraphs>
  <ScaleCrop>false</ScaleCrop>
  <Company>Nokia &amp; NSN</Company>
  <LinksUpToDate>false</LinksUpToDate>
  <CharactersWithSpaces>48442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Jee Kim (Nokia)</cp:lastModifiedBy>
  <cp:revision>1010</cp:revision>
  <cp:lastPrinted>2022-09-30T12:41:00Z</cp:lastPrinted>
  <dcterms:created xsi:type="dcterms:W3CDTF">2023-05-15T05:51:00Z</dcterms:created>
  <dcterms:modified xsi:type="dcterms:W3CDTF">2024-02-19T10:38:00Z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1e48e316-e50b-48e4-bc66-fac67d15c624</vt:lpwstr>
  </property>
  <property fmtid="{D5CDD505-2E9C-101B-9397-08002B2CF9AE}" pid="8" name="GrammarlyDocumentId">
    <vt:lpwstr>e5f9994e5308b1030c1c3140732e60fbd229ad10f4bccc979eb2950a444ee9e5</vt:lpwstr>
  </property>
  <property fmtid="{D5CDD505-2E9C-101B-9397-08002B2CF9AE}" pid="9" name="MediaServiceImageTags">
    <vt:lpwstr/>
  </property>
</Properties>
</file>